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pPr w:leftFromText="180" w:rightFromText="180" w:tblpY="761"/>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13.220.01"/>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13.220.01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2"/>
                    <w:framePr w:w="0" w:hRule="auto" w:wrap="auto" w:vAnchor="margin" w:hAnchor="text" w:xAlign="left" w:yAlign="inline"/>
                    <w:ind w:left="420" w:right="624"/>
                    <w:rPr>
                      <w:rFonts w:ascii="宋体" w:hAnsi="宋体"/>
                      <w:sz w:val="28"/>
                      <w:szCs w:val="28"/>
                    </w:rPr>
                  </w:pPr>
                  <w:r>
                    <w:rPr>
                      <w:sz w:val="21"/>
                      <w:szCs w:val="21"/>
                    </w:rPr>
                    <w:t xml:space="preserve"> </w:t>
                  </w:r>
                </w:p>
              </w:tc>
            </w:tr>
          </w:tbl>
          <w:p>
            <w:pPr>
              <w:pStyle w:val="19"/>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C 80"/>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C 80</w:t>
            </w:r>
            <w:r>
              <w:rPr>
                <w:rFonts w:ascii="黑体" w:hAnsi="黑体" w:eastAsia="黑体"/>
                <w:sz w:val="21"/>
                <w:szCs w:val="21"/>
              </w:rPr>
              <w:fldChar w:fldCharType="end"/>
            </w:r>
            <w:bookmarkEnd w:id="1"/>
          </w:p>
        </w:tc>
      </w:tr>
    </w:tbl>
    <w:p>
      <w:pPr>
        <w:pStyle w:val="53"/>
        <w:framePr w:w="8148" w:h="961" w:hRule="exact" w:hSpace="181" w:vSpace="181" w:wrap="around" w:hAnchor="page" w:x="2088" w:y="3547"/>
        <w:jc w:val="left"/>
        <w:rPr>
          <w:rFonts w:ascii="黑体" w:hAnsi="黑体" w:eastAsia="黑体"/>
          <w:b w:val="0"/>
          <w:bCs w:val="0"/>
          <w:w w:val="100"/>
          <w:sz w:val="48"/>
          <w:szCs w:val="48"/>
        </w:rPr>
      </w:pPr>
      <w:bookmarkStart w:id="2" w:name="_Hlk26473981"/>
      <w:r>
        <w:rPr>
          <w:rFonts w:hint="eastAsia" w:ascii="黑体" w:eastAsia="黑体"/>
          <w:b w:val="0"/>
          <w:w w:val="100"/>
          <w:sz w:val="72"/>
          <w:szCs w:val="72"/>
        </w:rPr>
        <w:t xml:space="preserve">团 </w:t>
      </w:r>
      <w:r>
        <w:rPr>
          <w:rFonts w:ascii="黑体" w:eastAsia="黑体"/>
          <w:b w:val="0"/>
          <w:w w:val="100"/>
          <w:sz w:val="72"/>
          <w:szCs w:val="72"/>
        </w:rPr>
        <w:t xml:space="preserve">    </w:t>
      </w:r>
      <w:r>
        <w:rPr>
          <w:rFonts w:hint="eastAsia" w:ascii="黑体" w:eastAsia="黑体"/>
          <w:b w:val="0"/>
          <w:w w:val="100"/>
          <w:sz w:val="72"/>
          <w:szCs w:val="72"/>
        </w:rPr>
        <w:t xml:space="preserve">体 </w:t>
      </w:r>
      <w:r>
        <w:rPr>
          <w:rFonts w:ascii="黑体" w:eastAsia="黑体"/>
          <w:b w:val="0"/>
          <w:w w:val="100"/>
          <w:sz w:val="72"/>
          <w:szCs w:val="72"/>
        </w:rPr>
        <w:t xml:space="preserve">    </w:t>
      </w:r>
      <w:r>
        <w:rPr>
          <w:rFonts w:hint="eastAsia" w:ascii="黑体" w:hAnsi="黑体" w:eastAsia="黑体"/>
          <w:b w:val="0"/>
          <w:bCs w:val="0"/>
          <w:w w:val="100"/>
          <w:sz w:val="72"/>
          <w:szCs w:val="72"/>
        </w:rPr>
        <w:t xml:space="preserve">标 </w:t>
      </w:r>
      <w:r>
        <w:rPr>
          <w:rFonts w:ascii="黑体" w:hAnsi="黑体" w:eastAsia="黑体"/>
          <w:b w:val="0"/>
          <w:bCs w:val="0"/>
          <w:w w:val="100"/>
          <w:sz w:val="72"/>
          <w:szCs w:val="72"/>
        </w:rPr>
        <w:t xml:space="preserve">   </w:t>
      </w:r>
      <w:r>
        <w:rPr>
          <w:rFonts w:hint="eastAsia" w:ascii="黑体" w:hAnsi="黑体" w:eastAsia="黑体"/>
          <w:b w:val="0"/>
          <w:bCs w:val="0"/>
          <w:w w:val="100"/>
          <w:sz w:val="72"/>
          <w:szCs w:val="72"/>
        </w:rPr>
        <w:t>准</w:t>
      </w:r>
    </w:p>
    <w:bookmarkEnd w:id="2"/>
    <w:p>
      <w:pPr>
        <w:spacing w:line="240" w:lineRule="auto"/>
        <w:rPr>
          <w:rFonts w:ascii="黑体" w:hAnsi="黑体" w:eastAsia="黑体"/>
          <w:kern w:val="0"/>
          <w:sz w:val="10"/>
          <w:szCs w:val="10"/>
        </w:rPr>
      </w:pP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3" w:name="CSTD_NAME"/>
      <w:r>
        <w:instrText xml:space="preserve"> FORMTEXT </w:instrText>
      </w:r>
      <w:r>
        <w:fldChar w:fldCharType="separate"/>
      </w:r>
      <w:r>
        <w:rPr>
          <w:rFonts w:hint="eastAsia"/>
        </w:rPr>
        <w:t>社会单位消防安全评估规程</w:t>
      </w:r>
      <w:r>
        <w:fldChar w:fldCharType="end"/>
      </w:r>
      <w:bookmarkEnd w:id="3"/>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4" w:name="ESTD_NAME"/>
      <w:r>
        <w:rPr>
          <w:rFonts w:eastAsia="黑体"/>
          <w:szCs w:val="28"/>
        </w:rPr>
        <w:instrText xml:space="preserve"> FORMTEXT </w:instrText>
      </w:r>
      <w:r>
        <w:rPr>
          <w:rFonts w:eastAsia="黑体"/>
          <w:szCs w:val="28"/>
        </w:rPr>
        <w:fldChar w:fldCharType="separate"/>
      </w:r>
      <w:r>
        <w:rPr>
          <w:rFonts w:eastAsia="黑体"/>
          <w:szCs w:val="28"/>
        </w:rPr>
        <w:t>F</w:t>
      </w:r>
      <w:bookmarkStart w:id="152" w:name="_GoBack"/>
      <w:bookmarkEnd w:id="152"/>
      <w:r>
        <w:rPr>
          <w:rFonts w:eastAsia="黑体"/>
          <w:szCs w:val="28"/>
        </w:rPr>
        <w:t>ire safety evluation principle for social units</w:t>
      </w:r>
      <w:r>
        <w:rPr>
          <w:rFonts w:eastAsia="黑体"/>
          <w:szCs w:val="28"/>
        </w:rPr>
        <w:fldChar w:fldCharType="end"/>
      </w:r>
      <w:bookmarkEnd w:id="4"/>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5" w:name="下拉1"/>
      <w:r>
        <w:rPr>
          <w:sz w:val="24"/>
          <w:szCs w:val="28"/>
        </w:rPr>
        <w:instrText xml:space="preserve"> FORMDROPDOWN </w:instrText>
      </w:r>
      <w:r>
        <w:rPr>
          <w:sz w:val="24"/>
          <w:szCs w:val="28"/>
        </w:rPr>
        <w:fldChar w:fldCharType="separate"/>
      </w:r>
      <w:r>
        <w:rPr>
          <w:sz w:val="24"/>
          <w:szCs w:val="28"/>
        </w:rPr>
        <w:fldChar w:fldCharType="end"/>
      </w:r>
      <w:bookmarkEnd w:id="5"/>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6"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023</w:t>
      </w:r>
      <w:r>
        <w:rPr>
          <w:rFonts w:hint="eastAsia"/>
          <w:sz w:val="21"/>
          <w:szCs w:val="28"/>
        </w:rPr>
        <w:t>年5月</w:t>
      </w:r>
      <w:r>
        <w:rPr>
          <w:sz w:val="21"/>
          <w:szCs w:val="28"/>
        </w:rPr>
        <w:t>11</w:t>
      </w:r>
      <w:r>
        <w:rPr>
          <w:rFonts w:hint="eastAsia"/>
          <w:sz w:val="21"/>
          <w:szCs w:val="28"/>
        </w:rPr>
        <w:t>日）</w:t>
      </w:r>
      <w:r>
        <w:rPr>
          <w:sz w:val="21"/>
          <w:szCs w:val="28"/>
        </w:rPr>
        <w:fldChar w:fldCharType="end"/>
      </w:r>
      <w:bookmarkEnd w:id="6"/>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7" w:name="下拉2"/>
      <w:r>
        <w:rPr>
          <w:b/>
          <w:sz w:val="21"/>
          <w:szCs w:val="28"/>
        </w:rPr>
        <w:instrText xml:space="preserve"> FORMDROPDOWN </w:instrText>
      </w:r>
      <w:r>
        <w:rPr>
          <w:b/>
          <w:sz w:val="21"/>
          <w:szCs w:val="28"/>
        </w:rPr>
        <w:fldChar w:fldCharType="separate"/>
      </w:r>
      <w:r>
        <w:rPr>
          <w:b/>
          <w:sz w:val="21"/>
          <w:szCs w:val="28"/>
        </w:rPr>
        <w:fldChar w:fldCharType="end"/>
      </w:r>
      <w:bookmarkEnd w:id="7"/>
    </w:p>
    <w:p>
      <w:pPr>
        <w:pStyle w:val="196"/>
        <w:framePr w:wrap="around"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154"/>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4"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中国消防协会</w:t>
      </w:r>
      <w:r>
        <w:rPr>
          <w:rFonts w:hAnsi="黑体"/>
          <w:w w:val="100"/>
          <w:sz w:val="28"/>
        </w:rPr>
        <w:fldChar w:fldCharType="end"/>
      </w:r>
      <w:bookmarkEnd w:id="14"/>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pStyle w:val="198"/>
        <w:framePr w:x="1573" w:y="4512"/>
      </w:pPr>
      <w:r>
        <w:t xml:space="preserve">T/CFPA </w:t>
      </w:r>
      <w:r>
        <w:fldChar w:fldCharType="begin">
          <w:ffData>
            <w:name w:val="NSTD_CODE_F"/>
            <w:enabled/>
            <w:calcOnExit w:val="0"/>
            <w:textInput>
              <w:default w:val="XXXX"/>
            </w:textInput>
          </w:ffData>
        </w:fldChar>
      </w:r>
      <w:bookmarkStart w:id="15" w:name="NSTD_CODE_F"/>
      <w:r>
        <w:instrText xml:space="preserve"> FORMTEXT </w:instrText>
      </w:r>
      <w:r>
        <w:fldChar w:fldCharType="separate"/>
      </w:r>
      <w:r>
        <w:t>XXXX</w:t>
      </w:r>
      <w:r>
        <w:fldChar w:fldCharType="end"/>
      </w:r>
      <w:bookmarkEnd w:id="15"/>
      <w:r>
        <w:rPr>
          <w:rFonts w:hAnsi="黑体"/>
        </w:rPr>
        <w:t>—</w:t>
      </w:r>
      <w:r>
        <w:fldChar w:fldCharType="begin">
          <w:ffData>
            <w:name w:val="NSTD_CODE_B"/>
            <w:enabled/>
            <w:calcOnExit w:val="0"/>
            <w:textInput>
              <w:default w:val="XXXX"/>
            </w:textInput>
          </w:ffData>
        </w:fldChar>
      </w:r>
      <w:bookmarkStart w:id="16" w:name="NSTD_CODE_B"/>
      <w:r>
        <w:instrText xml:space="preserve"> FORMTEXT </w:instrText>
      </w:r>
      <w:r>
        <w:fldChar w:fldCharType="separate"/>
      </w:r>
      <w:r>
        <w:t>XXXX</w:t>
      </w:r>
      <w:r>
        <w:fldChar w:fldCharType="end"/>
      </w:r>
      <w:bookmarkEnd w:id="16"/>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margin">
                  <wp:align>left</wp:align>
                </wp:positionH>
                <wp:positionV relativeFrom="page">
                  <wp:posOffset>3303905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60.15pt;height:0pt;width:481.9pt;mso-position-horizontal:left;mso-position-horizontal-relative:margin;mso-position-vertical-relative:page;z-index:251659264;mso-width-relative:page;mso-height-relative:page;" filled="f" stroked="t" coordsize="21600,21600" o:allowoverlap="f" o:gfxdata="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MGuzPUAAAACAEA&#10;AA8AAAAAAAAAAQAgAAAAIgAAAGRycy9kb3ducmV2LnhtbFBLAQIUABQAAAAIAIdO4kC74Mpm5QEA&#10;AKwDAAAOAAAAAAAAAAEAIAAAACMBAABkcnMvZTJvRG9jLnhtbFBLBQYAAAAABgAGAFkBAAB6BQAA&#10;AAA=&#10;">
                <v:fill on="f" focussize="0,0"/>
                <v:stroke color="#000000" joinstyle="round"/>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4"/>
        <w:spacing w:after="360"/>
      </w:pPr>
      <w:bookmarkStart w:id="17" w:name="BookMark1"/>
      <w:bookmarkStart w:id="18" w:name="_Toc133315685"/>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"_Toc134710600" </w:instrText>
      </w:r>
      <w:r>
        <w:fldChar w:fldCharType="separate"/>
      </w:r>
      <w:r>
        <w:rPr>
          <w:rStyle w:val="34"/>
        </w:rPr>
        <w:t>前言</w:t>
      </w:r>
      <w:r>
        <w:tab/>
      </w:r>
      <w:r>
        <w:fldChar w:fldCharType="begin"/>
      </w:r>
      <w:r>
        <w:instrText xml:space="preserve"> PAGEREF _Toc134710600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"_Toc134710601" </w:instrText>
      </w:r>
      <w:r>
        <w:fldChar w:fldCharType="separate"/>
      </w:r>
      <w:r>
        <w:rPr>
          <w:rStyle w:val="34"/>
        </w:rPr>
        <w:t>引言</w:t>
      </w:r>
      <w:r>
        <w:tab/>
      </w:r>
      <w:r>
        <w:fldChar w:fldCharType="begin"/>
      </w:r>
      <w:r>
        <w:instrText xml:space="preserve"> PAGEREF _Toc134710601 \h </w:instrText>
      </w:r>
      <w:r>
        <w:fldChar w:fldCharType="separate"/>
      </w:r>
      <w:r>
        <w:t>IV</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"_Toc134710602" </w:instrText>
      </w:r>
      <w:r>
        <w:fldChar w:fldCharType="separate"/>
      </w:r>
      <w:r>
        <w:rPr>
          <w:rStyle w:val="34"/>
        </w:rPr>
        <w:t>1  范围</w:t>
      </w:r>
      <w:r>
        <w:tab/>
      </w:r>
      <w:r>
        <w:fldChar w:fldCharType="begin"/>
      </w:r>
      <w:r>
        <w:instrText xml:space="preserve"> PAGEREF _Toc134710602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"_Toc134710603" </w:instrText>
      </w:r>
      <w:r>
        <w:fldChar w:fldCharType="separate"/>
      </w:r>
      <w:r>
        <w:rPr>
          <w:rStyle w:val="34"/>
        </w:rPr>
        <w:t>2  规范性引用文件</w:t>
      </w:r>
      <w:r>
        <w:tab/>
      </w:r>
      <w:r>
        <w:fldChar w:fldCharType="begin"/>
      </w:r>
      <w:r>
        <w:instrText xml:space="preserve"> PAGEREF _Toc134710603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"_Toc134710604" </w:instrText>
      </w:r>
      <w:r>
        <w:fldChar w:fldCharType="separate"/>
      </w:r>
      <w:r>
        <w:rPr>
          <w:rStyle w:val="34"/>
        </w:rPr>
        <w:t>3  术语和定义</w:t>
      </w:r>
      <w:r>
        <w:tab/>
      </w:r>
      <w:r>
        <w:fldChar w:fldCharType="begin"/>
      </w:r>
      <w:r>
        <w:instrText xml:space="preserve"> PAGEREF _Toc134710604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"_Toc134710610" </w:instrText>
      </w:r>
      <w:r>
        <w:fldChar w:fldCharType="separate"/>
      </w:r>
      <w:r>
        <w:rPr>
          <w:rStyle w:val="34"/>
        </w:rPr>
        <w:t>4  一般要求</w:t>
      </w:r>
      <w:r>
        <w:tab/>
      </w:r>
      <w:r>
        <w:fldChar w:fldCharType="begin"/>
      </w:r>
      <w:r>
        <w:instrText xml:space="preserve"> PAGEREF _Toc134710610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"_Toc134710611" </w:instrText>
      </w:r>
      <w:r>
        <w:fldChar w:fldCharType="separate"/>
      </w:r>
      <w:r>
        <w:rPr>
          <w:rStyle w:val="34"/>
        </w:rPr>
        <w:t>5  评估程序</w:t>
      </w:r>
      <w:r>
        <w:tab/>
      </w:r>
      <w:r>
        <w:fldChar w:fldCharType="begin"/>
      </w:r>
      <w:r>
        <w:instrText xml:space="preserve"> PAGEREF _Toc134710611 \h </w:instrText>
      </w:r>
      <w:r>
        <w:fldChar w:fldCharType="separate"/>
      </w:r>
      <w:r>
        <w:t>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"_Toc134710612" </w:instrText>
      </w:r>
      <w:r>
        <w:fldChar w:fldCharType="separate"/>
      </w:r>
      <w:r>
        <w:rPr>
          <w:rStyle w:val="34"/>
          <w14:scene3d w14:prst="orthographicFront">
            <w14:lightRig w14:rig="threePt" w14:dir="t">
              <w14:rot w14:lat="0" w14:lon="0" w14:rev="0"/>
            </w14:lightRig>
          </w14:scene3d>
        </w:rPr>
        <w:t xml:space="preserve">5.1 </w:t>
      </w:r>
      <w:r>
        <w:rPr>
          <w:rStyle w:val="34"/>
        </w:rPr>
        <w:t xml:space="preserve"> 概述</w:t>
      </w:r>
      <w:r>
        <w:tab/>
      </w:r>
      <w:r>
        <w:fldChar w:fldCharType="begin"/>
      </w:r>
      <w:r>
        <w:instrText xml:space="preserve"> PAGEREF _Toc134710612 \h </w:instrText>
      </w:r>
      <w:r>
        <w:fldChar w:fldCharType="separate"/>
      </w:r>
      <w:r>
        <w:t>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"_Toc134710613" </w:instrText>
      </w:r>
      <w:r>
        <w:fldChar w:fldCharType="separate"/>
      </w:r>
      <w:r>
        <w:rPr>
          <w:rStyle w:val="34"/>
          <w14:scene3d w14:prst="orthographicFront">
            <w14:lightRig w14:rig="threePt" w14:dir="t">
              <w14:rot w14:lat="0" w14:lon="0" w14:rev="0"/>
            </w14:lightRig>
          </w14:scene3d>
        </w:rPr>
        <w:t xml:space="preserve">5.2 </w:t>
      </w:r>
      <w:r>
        <w:rPr>
          <w:rStyle w:val="34"/>
        </w:rPr>
        <w:t xml:space="preserve"> 评估准备</w:t>
      </w:r>
      <w:r>
        <w:tab/>
      </w:r>
      <w:r>
        <w:fldChar w:fldCharType="begin"/>
      </w:r>
      <w:r>
        <w:instrText xml:space="preserve"> PAGEREF _Toc134710613 \h </w:instrText>
      </w:r>
      <w:r>
        <w:fldChar w:fldCharType="separate"/>
      </w:r>
      <w:r>
        <w:t>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"_Toc134710614" </w:instrText>
      </w:r>
      <w:r>
        <w:fldChar w:fldCharType="separate"/>
      </w:r>
      <w:r>
        <w:rPr>
          <w:rStyle w:val="34"/>
          <w14:scene3d w14:prst="orthographicFront">
            <w14:lightRig w14:rig="threePt" w14:dir="t">
              <w14:rot w14:lat="0" w14:lon="0" w14:rev="0"/>
            </w14:lightRig>
          </w14:scene3d>
        </w:rPr>
        <w:t xml:space="preserve">5.3 </w:t>
      </w:r>
      <w:r>
        <w:rPr>
          <w:rStyle w:val="34"/>
        </w:rPr>
        <w:t xml:space="preserve"> 评估实施</w:t>
      </w:r>
      <w:r>
        <w:tab/>
      </w:r>
      <w:r>
        <w:fldChar w:fldCharType="begin"/>
      </w:r>
      <w:r>
        <w:instrText xml:space="preserve"> PAGEREF _Toc134710614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"_Toc134710615" </w:instrText>
      </w:r>
      <w:r>
        <w:fldChar w:fldCharType="separate"/>
      </w:r>
      <w:r>
        <w:rPr>
          <w:rStyle w:val="34"/>
          <w14:scene3d w14:prst="orthographicFront">
            <w14:lightRig w14:rig="threePt" w14:dir="t">
              <w14:rot w14:lat="0" w14:lon="0" w14:rev="0"/>
            </w14:lightRig>
          </w14:scene3d>
        </w:rPr>
        <w:t xml:space="preserve">5.4 </w:t>
      </w:r>
      <w:r>
        <w:rPr>
          <w:rStyle w:val="34"/>
        </w:rPr>
        <w:t xml:space="preserve"> 分析评估判断</w:t>
      </w:r>
      <w:r>
        <w:tab/>
      </w:r>
      <w:r>
        <w:fldChar w:fldCharType="begin"/>
      </w:r>
      <w:r>
        <w:instrText xml:space="preserve"> PAGEREF _Toc134710615 \h </w:instrText>
      </w:r>
      <w:r>
        <w:fldChar w:fldCharType="separate"/>
      </w:r>
      <w:r>
        <w:t>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"_Toc134710616" </w:instrText>
      </w:r>
      <w:r>
        <w:fldChar w:fldCharType="separate"/>
      </w:r>
      <w:r>
        <w:rPr>
          <w:rStyle w:val="34"/>
          <w14:scene3d w14:prst="orthographicFront">
            <w14:lightRig w14:rig="threePt" w14:dir="t">
              <w14:rot w14:lat="0" w14:lon="0" w14:rev="0"/>
            </w14:lightRig>
          </w14:scene3d>
        </w:rPr>
        <w:t xml:space="preserve">5.5 </w:t>
      </w:r>
      <w:r>
        <w:rPr>
          <w:rStyle w:val="34"/>
        </w:rPr>
        <w:t xml:space="preserve"> 确定评估结论</w:t>
      </w:r>
      <w:r>
        <w:tab/>
      </w:r>
      <w:r>
        <w:fldChar w:fldCharType="begin"/>
      </w:r>
      <w:r>
        <w:instrText xml:space="preserve"> PAGEREF _Toc134710616 \h </w:instrText>
      </w:r>
      <w:r>
        <w:fldChar w:fldCharType="separate"/>
      </w:r>
      <w:r>
        <w:t>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"_Toc134710617" </w:instrText>
      </w:r>
      <w:r>
        <w:fldChar w:fldCharType="separate"/>
      </w:r>
      <w:r>
        <w:rPr>
          <w:rStyle w:val="34"/>
          <w14:scene3d w14:prst="orthographicFront">
            <w14:lightRig w14:rig="threePt" w14:dir="t">
              <w14:rot w14:lat="0" w14:lon="0" w14:rev="0"/>
            </w14:lightRig>
          </w14:scene3d>
        </w:rPr>
        <w:t xml:space="preserve">5.6 </w:t>
      </w:r>
      <w:r>
        <w:rPr>
          <w:rStyle w:val="34"/>
        </w:rPr>
        <w:t xml:space="preserve"> 报告编制</w:t>
      </w:r>
      <w:r>
        <w:tab/>
      </w:r>
      <w:r>
        <w:fldChar w:fldCharType="begin"/>
      </w:r>
      <w:r>
        <w:instrText xml:space="preserve"> PAGEREF _Toc134710617 \h </w:instrText>
      </w:r>
      <w:r>
        <w:fldChar w:fldCharType="separate"/>
      </w:r>
      <w:r>
        <w:t>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"_Toc134710618" </w:instrText>
      </w:r>
      <w:r>
        <w:fldChar w:fldCharType="separate"/>
      </w:r>
      <w:r>
        <w:rPr>
          <w:rStyle w:val="34"/>
          <w14:scene3d w14:prst="orthographicFront">
            <w14:lightRig w14:rig="threePt" w14:dir="t">
              <w14:rot w14:lat="0" w14:lon="0" w14:rev="0"/>
            </w14:lightRig>
          </w14:scene3d>
        </w:rPr>
        <w:t xml:space="preserve">5.7 </w:t>
      </w:r>
      <w:r>
        <w:rPr>
          <w:rStyle w:val="34"/>
        </w:rPr>
        <w:t xml:space="preserve"> 专家论证</w:t>
      </w:r>
      <w:r>
        <w:tab/>
      </w:r>
      <w:r>
        <w:fldChar w:fldCharType="begin"/>
      </w:r>
      <w:r>
        <w:instrText xml:space="preserve"> PAGEREF _Toc134710618 \h </w:instrText>
      </w:r>
      <w:r>
        <w:fldChar w:fldCharType="separate"/>
      </w:r>
      <w:r>
        <w:t>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"_Toc134710619" </w:instrText>
      </w:r>
      <w:r>
        <w:fldChar w:fldCharType="separate"/>
      </w:r>
      <w:r>
        <w:rPr>
          <w:rStyle w:val="34"/>
          <w14:scene3d w14:prst="orthographicFront">
            <w14:lightRig w14:rig="threePt" w14:dir="t">
              <w14:rot w14:lat="0" w14:lon="0" w14:rev="0"/>
            </w14:lightRig>
          </w14:scene3d>
        </w:rPr>
        <w:t xml:space="preserve">5.8 </w:t>
      </w:r>
      <w:r>
        <w:rPr>
          <w:rStyle w:val="34"/>
        </w:rPr>
        <w:t xml:space="preserve"> 档案管理</w:t>
      </w:r>
      <w:r>
        <w:tab/>
      </w:r>
      <w:r>
        <w:fldChar w:fldCharType="begin"/>
      </w:r>
      <w:r>
        <w:instrText xml:space="preserve"> PAGEREF _Toc134710619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"_Toc134710620" </w:instrText>
      </w:r>
      <w:r>
        <w:fldChar w:fldCharType="separate"/>
      </w:r>
      <w:r>
        <w:rPr>
          <w:rStyle w:val="34"/>
        </w:rPr>
        <w:t>6  追溯方法</w:t>
      </w:r>
      <w:r>
        <w:tab/>
      </w:r>
      <w:r>
        <w:fldChar w:fldCharType="begin"/>
      </w:r>
      <w:r>
        <w:instrText xml:space="preserve"> PAGEREF _Toc134710620 \h </w:instrText>
      </w:r>
      <w:r>
        <w:fldChar w:fldCharType="separate"/>
      </w:r>
      <w:r>
        <w:t>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"_Toc134710621" </w:instrText>
      </w:r>
      <w:r>
        <w:fldChar w:fldCharType="separate"/>
      </w:r>
      <w:r>
        <w:rPr>
          <w:rStyle w:val="34"/>
          <w14:scene3d w14:prst="orthographicFront">
            <w14:lightRig w14:rig="threePt" w14:dir="t">
              <w14:rot w14:lat="0" w14:lon="0" w14:rev="0"/>
            </w14:lightRig>
          </w14:scene3d>
        </w:rPr>
        <w:t xml:space="preserve">6.1 </w:t>
      </w:r>
      <w:r>
        <w:rPr>
          <w:rStyle w:val="34"/>
        </w:rPr>
        <w:t xml:space="preserve"> 评估准备</w:t>
      </w:r>
      <w:r>
        <w:tab/>
      </w:r>
      <w:r>
        <w:fldChar w:fldCharType="begin"/>
      </w:r>
      <w:r>
        <w:instrText xml:space="preserve"> PAGEREF _Toc134710621 \h </w:instrText>
      </w:r>
      <w:r>
        <w:fldChar w:fldCharType="separate"/>
      </w:r>
      <w:r>
        <w:t>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"_Toc134710622" </w:instrText>
      </w:r>
      <w:r>
        <w:fldChar w:fldCharType="separate"/>
      </w:r>
      <w:r>
        <w:rPr>
          <w:rStyle w:val="34"/>
          <w14:scene3d w14:prst="orthographicFront">
            <w14:lightRig w14:rig="threePt" w14:dir="t">
              <w14:rot w14:lat="0" w14:lon="0" w14:rev="0"/>
            </w14:lightRig>
          </w14:scene3d>
        </w:rPr>
        <w:t xml:space="preserve">6.2 </w:t>
      </w:r>
      <w:r>
        <w:rPr>
          <w:rStyle w:val="34"/>
        </w:rPr>
        <w:t xml:space="preserve"> 评估实施</w:t>
      </w:r>
      <w:r>
        <w:tab/>
      </w:r>
      <w:r>
        <w:fldChar w:fldCharType="begin"/>
      </w:r>
      <w:r>
        <w:instrText xml:space="preserve"> PAGEREF _Toc134710622 \h </w:instrText>
      </w:r>
      <w:r>
        <w:fldChar w:fldCharType="separate"/>
      </w:r>
      <w:r>
        <w:t>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"_Toc134710623" </w:instrText>
      </w:r>
      <w:r>
        <w:fldChar w:fldCharType="separate"/>
      </w:r>
      <w:r>
        <w:rPr>
          <w:rStyle w:val="34"/>
          <w14:scene3d w14:prst="orthographicFront">
            <w14:lightRig w14:rig="threePt" w14:dir="t">
              <w14:rot w14:lat="0" w14:lon="0" w14:rev="0"/>
            </w14:lightRig>
          </w14:scene3d>
        </w:rPr>
        <w:t xml:space="preserve">6.3 </w:t>
      </w:r>
      <w:r>
        <w:rPr>
          <w:rStyle w:val="34"/>
        </w:rPr>
        <w:t xml:space="preserve"> 分析评估判断</w:t>
      </w:r>
      <w:r>
        <w:tab/>
      </w:r>
      <w:r>
        <w:fldChar w:fldCharType="begin"/>
      </w:r>
      <w:r>
        <w:instrText xml:space="preserve"> PAGEREF _Toc134710623 \h </w:instrText>
      </w:r>
      <w:r>
        <w:fldChar w:fldCharType="separate"/>
      </w:r>
      <w:r>
        <w:t>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"_Toc134710624" </w:instrText>
      </w:r>
      <w:r>
        <w:fldChar w:fldCharType="separate"/>
      </w:r>
      <w:r>
        <w:rPr>
          <w:rStyle w:val="34"/>
          <w14:scene3d w14:prst="orthographicFront">
            <w14:lightRig w14:rig="threePt" w14:dir="t">
              <w14:rot w14:lat="0" w14:lon="0" w14:rev="0"/>
            </w14:lightRig>
          </w14:scene3d>
        </w:rPr>
        <w:t xml:space="preserve">6.4 </w:t>
      </w:r>
      <w:r>
        <w:rPr>
          <w:rStyle w:val="34"/>
        </w:rPr>
        <w:t xml:space="preserve"> 确定评估结论</w:t>
      </w:r>
      <w:r>
        <w:tab/>
      </w:r>
      <w:r>
        <w:fldChar w:fldCharType="begin"/>
      </w:r>
      <w:r>
        <w:instrText xml:space="preserve"> PAGEREF _Toc134710624 \h </w:instrText>
      </w:r>
      <w:r>
        <w:fldChar w:fldCharType="separate"/>
      </w:r>
      <w:r>
        <w:t>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"_Toc134710625" </w:instrText>
      </w:r>
      <w:r>
        <w:fldChar w:fldCharType="separate"/>
      </w:r>
      <w:r>
        <w:rPr>
          <w:rStyle w:val="34"/>
          <w14:scene3d w14:prst="orthographicFront">
            <w14:lightRig w14:rig="threePt" w14:dir="t">
              <w14:rot w14:lat="0" w14:lon="0" w14:rev="0"/>
            </w14:lightRig>
          </w14:scene3d>
        </w:rPr>
        <w:t xml:space="preserve">6.5 </w:t>
      </w:r>
      <w:r>
        <w:rPr>
          <w:rStyle w:val="34"/>
        </w:rPr>
        <w:t xml:space="preserve"> 报告编制</w:t>
      </w:r>
      <w:r>
        <w:tab/>
      </w:r>
      <w:r>
        <w:fldChar w:fldCharType="begin"/>
      </w:r>
      <w:r>
        <w:instrText xml:space="preserve"> PAGEREF _Toc134710625 \h </w:instrText>
      </w:r>
      <w:r>
        <w:fldChar w:fldCharType="separate"/>
      </w:r>
      <w:r>
        <w:t>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"_Toc134710626" </w:instrText>
      </w:r>
      <w:r>
        <w:fldChar w:fldCharType="separate"/>
      </w:r>
      <w:r>
        <w:rPr>
          <w:rStyle w:val="34"/>
          <w14:scene3d w14:prst="orthographicFront">
            <w14:lightRig w14:rig="threePt" w14:dir="t">
              <w14:rot w14:lat="0" w14:lon="0" w14:rev="0"/>
            </w14:lightRig>
          </w14:scene3d>
        </w:rPr>
        <w:t xml:space="preserve">6.6 </w:t>
      </w:r>
      <w:r>
        <w:rPr>
          <w:rStyle w:val="34"/>
        </w:rPr>
        <w:t xml:space="preserve"> 专家论证</w:t>
      </w:r>
      <w:r>
        <w:tab/>
      </w:r>
      <w:r>
        <w:fldChar w:fldCharType="begin"/>
      </w:r>
      <w:r>
        <w:instrText xml:space="preserve"> PAGEREF _Toc134710626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"_Toc134710627" </w:instrText>
      </w:r>
      <w:r>
        <w:fldChar w:fldCharType="separate"/>
      </w:r>
      <w:r>
        <w:rPr>
          <w:rStyle w:val="34"/>
        </w:rPr>
        <w:t>7  持续改进</w:t>
      </w:r>
      <w:r>
        <w:tab/>
      </w:r>
      <w:r>
        <w:fldChar w:fldCharType="begin"/>
      </w:r>
      <w:r>
        <w:instrText xml:space="preserve"> PAGEREF _Toc134710627 \h </w:instrText>
      </w:r>
      <w:r>
        <w:fldChar w:fldCharType="separate"/>
      </w:r>
      <w:r>
        <w:t>9</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"_Toc134710628" </w:instrText>
      </w:r>
      <w:r>
        <w:fldChar w:fldCharType="separate"/>
      </w:r>
      <w:r>
        <w:rPr>
          <w:rStyle w:val="34"/>
        </w:rPr>
        <w:t>附录A（规范性）  指标体系构建要求</w:t>
      </w:r>
      <w:r>
        <w:tab/>
      </w:r>
      <w:r>
        <w:fldChar w:fldCharType="begin"/>
      </w:r>
      <w:r>
        <w:instrText xml:space="preserve"> PAGEREF _Toc134710628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"_Toc134710632" </w:instrText>
      </w:r>
      <w:r>
        <w:fldChar w:fldCharType="separate"/>
      </w:r>
      <w:r>
        <w:rPr>
          <w:rStyle w:val="34"/>
        </w:rPr>
        <w:t>附录B（资料性）  《评估人员公正性、保密性声明》格式示例</w:t>
      </w:r>
      <w:r>
        <w:tab/>
      </w:r>
      <w:r>
        <w:fldChar w:fldCharType="begin"/>
      </w:r>
      <w:r>
        <w:instrText xml:space="preserve"> PAGEREF _Toc134710632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"_Toc134710634" </w:instrText>
      </w:r>
      <w:r>
        <w:fldChar w:fldCharType="separate"/>
      </w:r>
      <w:r>
        <w:rPr>
          <w:rStyle w:val="34"/>
        </w:rPr>
        <w:t>附录C（规范性）  《会议签到表》格式示例</w:t>
      </w:r>
      <w:r>
        <w:tab/>
      </w:r>
      <w:r>
        <w:fldChar w:fldCharType="begin"/>
      </w:r>
      <w:r>
        <w:instrText xml:space="preserve"> PAGEREF _Toc134710634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"_Toc134710636" </w:instrText>
      </w:r>
      <w:r>
        <w:fldChar w:fldCharType="separate"/>
      </w:r>
      <w:r>
        <w:rPr>
          <w:rStyle w:val="34"/>
        </w:rPr>
        <w:t>附录D（规范性）  《消防安全评估检查记录表》格式示例</w:t>
      </w:r>
      <w:r>
        <w:tab/>
      </w:r>
      <w:r>
        <w:fldChar w:fldCharType="begin"/>
      </w:r>
      <w:r>
        <w:instrText xml:space="preserve"> PAGEREF _Toc134710636 \h </w:instrText>
      </w:r>
      <w:r>
        <w:fldChar w:fldCharType="separate"/>
      </w:r>
      <w:r>
        <w:t>14</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"_Toc134710638" </w:instrText>
      </w:r>
      <w:r>
        <w:fldChar w:fldCharType="separate"/>
      </w:r>
      <w:r>
        <w:rPr>
          <w:rStyle w:val="34"/>
        </w:rPr>
        <w:t>附录E（规范性）  《火灾隐患/存在问题及整改建议汇总表》格式示例</w:t>
      </w:r>
      <w:r>
        <w:tab/>
      </w:r>
      <w:r>
        <w:fldChar w:fldCharType="begin"/>
      </w:r>
      <w:r>
        <w:instrText xml:space="preserve"> PAGEREF _Toc134710638 \h </w:instrText>
      </w:r>
      <w:r>
        <w:fldChar w:fldCharType="separate"/>
      </w:r>
      <w:r>
        <w:t>15</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"_Toc134710640" </w:instrText>
      </w:r>
      <w:r>
        <w:fldChar w:fldCharType="separate"/>
      </w:r>
      <w:r>
        <w:rPr>
          <w:rStyle w:val="34"/>
        </w:rPr>
        <w:t>附录F（规范性）  《消防安全评估报告》格式要求</w:t>
      </w:r>
      <w:r>
        <w:tab/>
      </w:r>
      <w:r>
        <w:fldChar w:fldCharType="begin"/>
      </w:r>
      <w:r>
        <w:instrText xml:space="preserve"> PAGEREF _Toc134710640 \h </w:instrText>
      </w:r>
      <w:r>
        <w:fldChar w:fldCharType="separate"/>
      </w:r>
      <w:r>
        <w:t>16</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"_Toc134710645" </w:instrText>
      </w:r>
      <w:r>
        <w:fldChar w:fldCharType="separate"/>
      </w:r>
      <w:r>
        <w:rPr>
          <w:rStyle w:val="34"/>
        </w:rPr>
        <w:t>参考文献</w:t>
      </w:r>
      <w:r>
        <w:tab/>
      </w:r>
      <w:r>
        <w:fldChar w:fldCharType="begin"/>
      </w:r>
      <w:r>
        <w:instrText xml:space="preserve"> PAGEREF _Toc134710645 \h </w:instrText>
      </w:r>
      <w:r>
        <w:fldChar w:fldCharType="separate"/>
      </w:r>
      <w:r>
        <w:t>20</w:t>
      </w:r>
      <w:r>
        <w:fldChar w:fldCharType="end"/>
      </w:r>
      <w:r>
        <w:fldChar w:fldCharType="end"/>
      </w:r>
    </w:p>
    <w:p>
      <w:pPr>
        <w:pStyle w:val="94"/>
        <w:spacing w:after="36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17"/>
    <w:p>
      <w:pPr>
        <w:pStyle w:val="92"/>
        <w:spacing w:before="900" w:after="360"/>
      </w:pPr>
      <w:bookmarkStart w:id="19" w:name="_Toc134710600"/>
      <w:bookmarkStart w:id="20" w:name="BookMark2"/>
      <w:r>
        <w:rPr>
          <w:spacing w:val="320"/>
        </w:rPr>
        <w:t>前</w:t>
      </w:r>
      <w:r>
        <w:t>言</w:t>
      </w:r>
      <w:bookmarkEnd w:id="18"/>
      <w:bookmarkEnd w:id="19"/>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请注意本文件的某些内容可能涉及专利。本文件的发布机构不承担识别专利的责任。</w:t>
      </w:r>
    </w:p>
    <w:p>
      <w:pPr>
        <w:pStyle w:val="59"/>
        <w:ind w:firstLine="420"/>
      </w:pPr>
      <w:r>
        <w:rPr>
          <w:rFonts w:hint="eastAsia"/>
        </w:rPr>
        <w:t>本文件由××××提出。</w:t>
      </w:r>
    </w:p>
    <w:p>
      <w:pPr>
        <w:pStyle w:val="59"/>
        <w:ind w:firstLine="420"/>
      </w:pPr>
      <w:r>
        <w:rPr>
          <w:rFonts w:hint="eastAsia"/>
        </w:rPr>
        <w:t>本文件由中国消防协会归口。</w:t>
      </w:r>
    </w:p>
    <w:p>
      <w:pPr>
        <w:pStyle w:val="59"/>
        <w:ind w:firstLine="420"/>
      </w:pPr>
      <w:r>
        <w:rPr>
          <w:rFonts w:hint="eastAsia"/>
        </w:rPr>
        <w:t>本文件起草单位：</w:t>
      </w:r>
    </w:p>
    <w:p>
      <w:pPr>
        <w:pStyle w:val="59"/>
        <w:ind w:firstLine="420"/>
      </w:pPr>
      <w:r>
        <w:rPr>
          <w:rFonts w:hint="eastAsia"/>
        </w:rPr>
        <w:t>本文件主要起草人：</w:t>
      </w:r>
    </w:p>
    <w:p>
      <w:pPr>
        <w:pStyle w:val="59"/>
        <w:ind w:firstLine="420"/>
      </w:pPr>
    </w:p>
    <w:p>
      <w:pPr>
        <w:pStyle w:val="59"/>
        <w:ind w:firstLine="420"/>
        <w:sectPr>
          <w:pgSz w:w="11906" w:h="16838"/>
          <w:pgMar w:top="1928" w:right="1134" w:bottom="1134" w:left="1134" w:header="1418" w:footer="1134" w:gutter="284"/>
          <w:pgNumType w:fmt="upperRoman"/>
          <w:cols w:space="425" w:num="1"/>
          <w:formProt w:val="0"/>
          <w:docGrid w:linePitch="312" w:charSpace="0"/>
        </w:sectPr>
      </w:pPr>
    </w:p>
    <w:bookmarkEnd w:id="20"/>
    <w:p>
      <w:pPr>
        <w:pStyle w:val="92"/>
        <w:spacing w:after="360"/>
      </w:pPr>
      <w:bookmarkStart w:id="21" w:name="_Toc133315686"/>
      <w:bookmarkStart w:id="22" w:name="_Toc134710601"/>
      <w:bookmarkStart w:id="23" w:name="BookMark3"/>
      <w:r>
        <w:rPr>
          <w:spacing w:val="320"/>
        </w:rPr>
        <w:t>引</w:t>
      </w:r>
      <w:r>
        <w:t>言</w:t>
      </w:r>
      <w:bookmarkEnd w:id="21"/>
      <w:bookmarkEnd w:id="22"/>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随着我国社会经济的快速迅猛发展，各类火灾隐患也逐步增多，火灾发生频次、人员伤亡及经济财产损失等各项指标也不断上升。为减少火灾发生，提高社会火灾防控水平，消防安全评估工作势在必行。</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目前，国家相关政策只要求对火灾高危单位进行消防安全评估，但相比火灾高危单位，一般单位的安全管理体系和能力比较薄弱，大量火灾隐患往往集中在一般单位中，在地理分布上通常呈现零散分布的状态，因此，消防安全评估对象涵盖消防重点单位、一般单位和区域等。</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消防技术服务机构资质取消后，进一步放开了消防安全评估市场，各地涌现了技术水平、管理水平参差不齐的消防评估机构。由于各地方标准存在差异和局限性，技术层面上也各具特色，消防安全评估机构在项目实施中，有必要建立一套基于评估对象的标准体系，对消防安全评估项目的实施提供进一步明确的指导。</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/CPFA XXX</w:t>
      </w:r>
      <w:r>
        <w:rPr>
          <w:rFonts w:hint="eastAsia"/>
          <w:color w:val="000000" w:themeColor="text1"/>
          <w14:textFill>
            <w14:solidFill>
              <w14:schemeClr w14:val="tx1"/>
            </w14:solidFill>
          </w14:textFill>
        </w:rPr>
        <w:t>将评估对象分为建筑、区域和特殊场所，在X</w:t>
      </w:r>
      <w:r>
        <w:rPr>
          <w:color w:val="000000" w:themeColor="text1"/>
          <w14:textFill>
            <w14:solidFill>
              <w14:schemeClr w14:val="tx1"/>
            </w14:solidFill>
          </w14:textFill>
        </w:rPr>
        <w:t>F/T 3005</w:t>
      </w:r>
      <w:r>
        <w:rPr>
          <w:rFonts w:hint="eastAsia"/>
          <w:color w:val="000000" w:themeColor="text1"/>
          <w14:textFill>
            <w14:solidFill>
              <w14:schemeClr w14:val="tx1"/>
            </w14:solidFill>
          </w14:textFill>
        </w:rPr>
        <w:t>的基础上，针对评估对象的不同，优化消防安全评估程序，提升了消防安全评估流程的科学性，帮助消防技术服务机构提升消防安全评估的服务质量。</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T</w:t>
      </w:r>
      <w:r>
        <w:rPr>
          <w:color w:val="000000" w:themeColor="text1"/>
          <w14:textFill>
            <w14:solidFill>
              <w14:schemeClr w14:val="tx1"/>
            </w14:solidFill>
          </w14:textFill>
        </w:rPr>
        <w:t>/CPFA XXX</w:t>
      </w:r>
      <w:r>
        <w:rPr>
          <w:rFonts w:hint="eastAsia"/>
          <w:color w:val="000000" w:themeColor="text1"/>
          <w14:textFill>
            <w14:solidFill>
              <w14:schemeClr w14:val="tx1"/>
            </w14:solidFill>
          </w14:textFill>
        </w:rPr>
        <w:t>拟由四部分构成。</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第1部分：总则。目的在于确立通用的消防安全评估程序，在X</w:t>
      </w:r>
      <w:r>
        <w:rPr>
          <w:color w:val="000000" w:themeColor="text1"/>
          <w14:textFill>
            <w14:solidFill>
              <w14:schemeClr w14:val="tx1"/>
            </w14:solidFill>
          </w14:textFill>
        </w:rPr>
        <w:t>F/T 3005</w:t>
      </w:r>
      <w:r>
        <w:rPr>
          <w:rFonts w:hint="eastAsia"/>
          <w:color w:val="000000" w:themeColor="text1"/>
          <w14:textFill>
            <w14:solidFill>
              <w14:schemeClr w14:val="tx1"/>
            </w14:solidFill>
          </w14:textFill>
        </w:rPr>
        <w:t>的基础上给出可操作、可追溯、可证实的程序。</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第2部分：建筑。目的在于基于各类建筑的特点，在总则的基础上确立针对建筑对象的消防安全评估程序，规定基于建筑对象的消防安全评估指标体系和要求。</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第3部分：区域。目的在于基于区域的特点，在总则的基础上确立针对区域消防安全评估的程序，规定基于区域消防安全评估的指标体系和要求。</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第</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部分：特殊场所。目的在于基于各类特殊场所的特点，在总则的基础上确立针对特殊场所对象的消防安全评估程序，规定基于特殊场所对象的消防安全评估指标体系和要求。</w:t>
      </w:r>
    </w:p>
    <w:p>
      <w:pPr>
        <w:pStyle w:val="59"/>
        <w:ind w:firstLine="420"/>
        <w:sectPr>
          <w:pgSz w:w="11906" w:h="16838"/>
          <w:pgMar w:top="1928" w:right="1134" w:bottom="1134" w:left="1134" w:header="1418" w:footer="1134" w:gutter="284"/>
          <w:pgNumType w:fmt="upperRoman"/>
          <w:cols w:space="425" w:num="1"/>
          <w:formProt w:val="0"/>
          <w:docGrid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40F676E3DA00449791F32E61EEC94843"/>
        </w:placeholder>
      </w:sdtPr>
      <w:sdtContent>
        <w:p>
          <w:pPr>
            <w:pStyle w:val="180"/>
            <w:spacing w:before="240" w:beforeLines="100" w:after="528" w:afterLines="220"/>
          </w:pPr>
          <w:bookmarkStart w:id="25" w:name="NEW_STAND_NAME"/>
          <w:r>
            <w:rPr>
              <w:rFonts w:hint="eastAsia"/>
            </w:rPr>
            <w:t>社会单位消防安全评估规程</w:t>
          </w:r>
        </w:p>
      </w:sdtContent>
    </w:sdt>
    <w:bookmarkEnd w:id="25"/>
    <w:p>
      <w:pPr>
        <w:pStyle w:val="107"/>
        <w:spacing w:before="240" w:after="240"/>
      </w:pPr>
      <w:bookmarkStart w:id="26" w:name="_Toc133315687"/>
      <w:bookmarkStart w:id="27" w:name="_Toc17233333"/>
      <w:bookmarkStart w:id="28" w:name="_Toc26986530"/>
      <w:bookmarkStart w:id="29" w:name="_Toc26986771"/>
      <w:bookmarkStart w:id="30" w:name="_Toc134710602"/>
      <w:bookmarkStart w:id="31" w:name="_Toc26648465"/>
      <w:bookmarkStart w:id="32" w:name="_Toc97192964"/>
      <w:bookmarkStart w:id="33" w:name="_Toc17233325"/>
      <w:bookmarkStart w:id="34" w:name="_Toc24884211"/>
      <w:bookmarkStart w:id="35" w:name="_Toc24884218"/>
      <w:bookmarkStart w:id="36" w:name="_Toc26718930"/>
      <w:r>
        <w:rPr>
          <w:rFonts w:hint="eastAsia"/>
        </w:rPr>
        <w:t>范围</w:t>
      </w:r>
      <w:bookmarkEnd w:id="26"/>
      <w:bookmarkEnd w:id="27"/>
      <w:bookmarkEnd w:id="28"/>
      <w:bookmarkEnd w:id="29"/>
      <w:bookmarkEnd w:id="30"/>
      <w:bookmarkEnd w:id="31"/>
      <w:bookmarkEnd w:id="32"/>
      <w:bookmarkEnd w:id="33"/>
      <w:bookmarkEnd w:id="34"/>
      <w:bookmarkEnd w:id="35"/>
      <w:bookmarkEnd w:id="36"/>
    </w:p>
    <w:p>
      <w:pPr>
        <w:pStyle w:val="59"/>
        <w:ind w:firstLine="420"/>
      </w:pPr>
      <w:bookmarkStart w:id="37" w:name="_Toc26648466"/>
      <w:bookmarkStart w:id="38" w:name="_Toc17233334"/>
      <w:bookmarkStart w:id="39" w:name="_Toc24884212"/>
      <w:bookmarkStart w:id="40" w:name="_Toc24884219"/>
      <w:bookmarkStart w:id="41" w:name="_Toc17233326"/>
      <w:r>
        <w:rPr>
          <w:rFonts w:hint="eastAsia"/>
        </w:rPr>
        <w:t>本文件确立了消防安全评估的程序、规定了消防安全评估的指标体系、评估报告和档案归档要求。</w:t>
      </w:r>
    </w:p>
    <w:p>
      <w:pPr>
        <w:pStyle w:val="59"/>
        <w:ind w:firstLine="420"/>
      </w:pPr>
      <w:r>
        <w:rPr>
          <w:rFonts w:hint="eastAsia"/>
        </w:rPr>
        <w:t xml:space="preserve">本文件适用于消防安全评估机构（以下简称评估机构）开展建筑消防安全评估、区域消防安全评估、专项消防安全评估或特殊场所消防安全评估。 </w:t>
      </w:r>
    </w:p>
    <w:p>
      <w:pPr>
        <w:pStyle w:val="59"/>
        <w:ind w:firstLine="420"/>
      </w:pPr>
      <w:r>
        <w:rPr>
          <w:rFonts w:hint="eastAsia"/>
        </w:rPr>
        <w:t>本文件不适用于生产和贮存火药、炸药、弹药、火工品等场所的消防安全评估。</w:t>
      </w:r>
    </w:p>
    <w:p>
      <w:pPr>
        <w:pStyle w:val="107"/>
        <w:spacing w:before="240" w:after="240"/>
      </w:pPr>
      <w:bookmarkStart w:id="42" w:name="_Toc133315688"/>
      <w:bookmarkStart w:id="43" w:name="_Toc134710603"/>
      <w:bookmarkStart w:id="44" w:name="_Toc26986772"/>
      <w:bookmarkStart w:id="45" w:name="_Toc26718931"/>
      <w:bookmarkStart w:id="46" w:name="_Toc26986531"/>
      <w:bookmarkStart w:id="47" w:name="_Toc97192965"/>
      <w:r>
        <w:rPr>
          <w:rFonts w:hint="eastAsia"/>
        </w:rPr>
        <w:t>规范性引用文件</w:t>
      </w:r>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AC193580BDEA4D718C8083E59C28392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GB/T 5907（所有部分） 消防词汇</w:t>
      </w:r>
    </w:p>
    <w:p>
      <w:pPr>
        <w:pStyle w:val="59"/>
        <w:ind w:firstLine="420"/>
      </w:pPr>
      <w:r>
        <w:t xml:space="preserve">XF 1157 </w:t>
      </w:r>
      <w:r>
        <w:rPr>
          <w:rFonts w:hint="eastAsia"/>
        </w:rPr>
        <w:t>消防技术服务机构设备配备</w:t>
      </w:r>
    </w:p>
    <w:p>
      <w:pPr>
        <w:pStyle w:val="59"/>
        <w:ind w:firstLine="420"/>
      </w:pPr>
      <w:r>
        <w:rPr>
          <w:rFonts w:hint="eastAsia"/>
        </w:rPr>
        <w:t>X</w:t>
      </w:r>
      <w:r>
        <w:t>F/T 3005</w:t>
      </w:r>
      <w:r>
        <w:rPr>
          <w:rFonts w:hint="eastAsia"/>
        </w:rPr>
        <w:t>—2</w:t>
      </w:r>
      <w:r>
        <w:t xml:space="preserve">020 </w:t>
      </w:r>
      <w:r>
        <w:rPr>
          <w:rFonts w:hint="eastAsia"/>
        </w:rPr>
        <w:t>单位消防安全评估</w:t>
      </w:r>
    </w:p>
    <w:p>
      <w:pPr>
        <w:pStyle w:val="107"/>
        <w:spacing w:before="240" w:after="240"/>
      </w:pPr>
      <w:bookmarkStart w:id="48" w:name="_Toc134710604"/>
      <w:bookmarkStart w:id="49" w:name="_Toc97192966"/>
      <w:bookmarkStart w:id="50" w:name="_Toc133315689"/>
      <w:r>
        <w:rPr>
          <w:rFonts w:hint="eastAsia"/>
          <w:szCs w:val="21"/>
        </w:rPr>
        <w:t>术语和定义</w:t>
      </w:r>
      <w:bookmarkEnd w:id="48"/>
      <w:bookmarkEnd w:id="49"/>
      <w:bookmarkEnd w:id="50"/>
    </w:p>
    <w:sdt>
      <w:sdtPr>
        <w:id w:val="-1909835108"/>
        <w:placeholder>
          <w:docPart w:val="209A1A23720E4C5E9D19F2BA22964C7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51" w:name="_Toc26986532"/>
          <w:bookmarkEnd w:id="51"/>
          <w:r>
            <w:rPr>
              <w:rFonts w:hint="eastAsia"/>
            </w:rPr>
            <w:t>GB/T 5907（所有部分）、X</w:t>
          </w:r>
          <w:r>
            <w:t>F 1157界定的术语和定义适用于本文件。</w:t>
          </w:r>
        </w:p>
      </w:sdtContent>
    </w:sdt>
    <w:p>
      <w:pPr>
        <w:pStyle w:val="108"/>
        <w:spacing w:before="120" w:after="120"/>
      </w:pPr>
      <w:bookmarkStart w:id="52" w:name="_Toc133315690"/>
      <w:bookmarkEnd w:id="52"/>
      <w:bookmarkStart w:id="53" w:name="_Toc134710605"/>
      <w:bookmarkEnd w:id="53"/>
      <w:bookmarkStart w:id="54" w:name="_Toc133315691"/>
      <w:bookmarkEnd w:id="54"/>
    </w:p>
    <w:p>
      <w:pPr>
        <w:pStyle w:val="59"/>
        <w:ind w:firstLine="420"/>
        <w:rPr>
          <w:rFonts w:ascii="黑体" w:hAnsi="黑体" w:eastAsia="黑体"/>
        </w:rPr>
      </w:pPr>
      <w:r>
        <w:rPr>
          <w:rFonts w:hint="eastAsia" w:ascii="黑体" w:hAnsi="黑体" w:eastAsia="黑体"/>
        </w:rPr>
        <w:t>区域 regional</w:t>
      </w:r>
      <w:r>
        <w:rPr>
          <w:rFonts w:ascii="黑体" w:hAnsi="黑体" w:eastAsia="黑体"/>
        </w:rPr>
        <w:t>s</w:t>
      </w:r>
    </w:p>
    <w:p>
      <w:pPr>
        <w:pStyle w:val="59"/>
        <w:ind w:firstLine="420"/>
      </w:pPr>
      <w:r>
        <w:rPr>
          <w:rFonts w:hint="eastAsia"/>
        </w:rPr>
        <w:t>一定地域范围内承担社会活动或经济发展职能的社会单位集群。</w:t>
      </w:r>
    </w:p>
    <w:p>
      <w:pPr>
        <w:pStyle w:val="182"/>
      </w:pPr>
      <w:r>
        <w:rPr>
          <w:rFonts w:hint="eastAsia"/>
        </w:rPr>
        <w:t>在消防安全评估中，典型的区域包含工业园区、经济开发区、功能区、商业区、城市、街道、乡镇、村落、旅游宗教场所、古建筑群等。</w:t>
      </w:r>
    </w:p>
    <w:p>
      <w:pPr>
        <w:pStyle w:val="108"/>
        <w:spacing w:before="120" w:after="120"/>
      </w:pPr>
      <w:bookmarkStart w:id="55" w:name="_Toc134710606"/>
      <w:bookmarkEnd w:id="55"/>
      <w:bookmarkStart w:id="56" w:name="_Toc133315692"/>
      <w:bookmarkEnd w:id="56"/>
    </w:p>
    <w:p>
      <w:pPr>
        <w:pStyle w:val="59"/>
        <w:ind w:firstLine="420"/>
        <w:rPr>
          <w:rFonts w:ascii="黑体" w:hAnsi="黑体" w:eastAsia="黑体"/>
        </w:rPr>
      </w:pPr>
      <w:r>
        <w:rPr>
          <w:rFonts w:hint="eastAsia" w:ascii="黑体" w:hAnsi="黑体" w:eastAsia="黑体"/>
        </w:rPr>
        <w:t>特殊场所 special places</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除建筑、区域、专项消防安全评估所属范围以外的场所。</w:t>
      </w:r>
    </w:p>
    <w:p>
      <w:pPr>
        <w:pStyle w:val="182"/>
        <w:rPr>
          <w:color w:val="0070C0"/>
        </w:rPr>
      </w:pPr>
      <w:r>
        <w:rPr>
          <w:rFonts w:hint="eastAsia"/>
        </w:rPr>
        <w:t>典型的特殊场所有综合管廊、轨道交通、隧道、施工现场等。</w:t>
      </w:r>
    </w:p>
    <w:p>
      <w:pPr>
        <w:pStyle w:val="108"/>
        <w:spacing w:before="120" w:after="120"/>
      </w:pPr>
      <w:bookmarkStart w:id="57" w:name="_Toc134710607"/>
      <w:bookmarkEnd w:id="57"/>
      <w:bookmarkStart w:id="58" w:name="_Toc133315693"/>
      <w:bookmarkEnd w:id="58"/>
    </w:p>
    <w:p>
      <w:pPr>
        <w:pStyle w:val="59"/>
        <w:ind w:firstLine="420"/>
        <w:rPr>
          <w:rFonts w:ascii="黑体" w:hAnsi="黑体" w:eastAsia="黑体"/>
        </w:rPr>
      </w:pPr>
      <w:r>
        <w:rPr>
          <w:rFonts w:hint="eastAsia" w:ascii="黑体" w:hAnsi="黑体" w:eastAsia="黑体"/>
        </w:rPr>
        <w:t>消防安全评估机构 fire safety assessment organizations</w:t>
      </w:r>
    </w:p>
    <w:p>
      <w:pPr>
        <w:pStyle w:val="59"/>
        <w:ind w:firstLine="420"/>
      </w:pPr>
      <w:r>
        <w:rPr>
          <w:rFonts w:hint="eastAsia"/>
        </w:rPr>
        <w:t>具备国家规定的从业条件，具有相应业务能力，开展消防安全评估工作的</w:t>
      </w:r>
      <w:r>
        <w:rPr>
          <w:rFonts w:hint="eastAsia"/>
          <w:color w:val="000000" w:themeColor="text1"/>
          <w14:textFill>
            <w14:solidFill>
              <w14:schemeClr w14:val="tx1"/>
            </w14:solidFill>
          </w14:textFill>
        </w:rPr>
        <w:t>消防技术服务机构</w:t>
      </w:r>
      <w:r>
        <w:rPr>
          <w:rFonts w:hint="eastAsia"/>
        </w:rPr>
        <w:t>。</w:t>
      </w:r>
    </w:p>
    <w:p>
      <w:pPr>
        <w:pStyle w:val="108"/>
        <w:spacing w:before="120" w:after="120"/>
      </w:pPr>
      <w:bookmarkStart w:id="59" w:name="_Toc134710608"/>
      <w:bookmarkEnd w:id="59"/>
      <w:bookmarkStart w:id="60" w:name="_Toc133315694"/>
      <w:bookmarkEnd w:id="60"/>
    </w:p>
    <w:p>
      <w:pPr>
        <w:pStyle w:val="59"/>
        <w:ind w:firstLine="420"/>
        <w:rPr>
          <w:rFonts w:ascii="黑体" w:hAnsi="黑体" w:eastAsia="黑体"/>
        </w:rPr>
      </w:pPr>
      <w:r>
        <w:rPr>
          <w:rFonts w:hint="eastAsia" w:ascii="黑体" w:hAnsi="黑体" w:eastAsia="黑体"/>
        </w:rPr>
        <w:t>消防安全评估人员 fire safety assessment personnel</w:t>
      </w:r>
      <w:r>
        <w:rPr>
          <w:rFonts w:ascii="黑体" w:hAnsi="黑体" w:eastAsia="黑体"/>
        </w:rPr>
        <w:t>s</w:t>
      </w:r>
    </w:p>
    <w:p>
      <w:pPr>
        <w:pStyle w:val="59"/>
        <w:ind w:firstLine="420"/>
      </w:pPr>
      <w:r>
        <w:rPr>
          <w:rFonts w:hint="eastAsia"/>
        </w:rPr>
        <w:t>依法依规取得注册消防工程师、消防设施操作员等职业资格并注册或平台登记的人员。</w:t>
      </w:r>
    </w:p>
    <w:p>
      <w:pPr>
        <w:pStyle w:val="108"/>
        <w:spacing w:before="120" w:after="120"/>
      </w:pPr>
      <w:bookmarkStart w:id="61" w:name="_Toc133315695"/>
      <w:bookmarkEnd w:id="61"/>
      <w:bookmarkStart w:id="62" w:name="_Toc134710609"/>
      <w:bookmarkEnd w:id="62"/>
    </w:p>
    <w:p>
      <w:pPr>
        <w:pStyle w:val="59"/>
        <w:ind w:firstLine="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专项 </w:t>
      </w:r>
      <w:r>
        <w:rPr>
          <w:rFonts w:ascii="黑体" w:hAnsi="黑体" w:eastAsia="黑体"/>
          <w:color w:val="000000" w:themeColor="text1"/>
          <w14:textFill>
            <w14:solidFill>
              <w14:schemeClr w14:val="tx1"/>
            </w14:solidFill>
          </w14:textFill>
        </w:rPr>
        <w:t xml:space="preserve"> </w:t>
      </w:r>
      <w:r>
        <w:rPr>
          <w:rFonts w:hint="eastAsia" w:ascii="黑体" w:hAnsi="黑体" w:eastAsia="黑体"/>
          <w:color w:val="000000" w:themeColor="text1"/>
          <w14:textFill>
            <w14:solidFill>
              <w14:schemeClr w14:val="tx1"/>
            </w14:solidFill>
          </w14:textFill>
        </w:rPr>
        <w:t xml:space="preserve">specials </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局部单元或部分系统。</w:t>
      </w:r>
    </w:p>
    <w:p>
      <w:pPr>
        <w:pStyle w:val="107"/>
        <w:spacing w:before="240" w:after="240"/>
      </w:pPr>
      <w:bookmarkStart w:id="63" w:name="_Toc134710610"/>
      <w:bookmarkStart w:id="64" w:name="_Toc133315700"/>
      <w:r>
        <w:rPr>
          <w:rFonts w:hint="eastAsia"/>
        </w:rPr>
        <w:t>一般要求</w:t>
      </w:r>
      <w:bookmarkEnd w:id="63"/>
    </w:p>
    <w:p>
      <w:pPr>
        <w:pStyle w:val="59"/>
        <w:ind w:firstLine="420"/>
      </w:pPr>
      <w:r>
        <w:rPr>
          <w:rFonts w:hint="eastAsia"/>
        </w:rPr>
        <w:t>在符合</w:t>
      </w:r>
      <w:r>
        <w:t>XF/T 3005</w:t>
      </w:r>
      <w:r>
        <w:rPr>
          <w:rFonts w:hint="eastAsia"/>
        </w:rPr>
        <w:t>—2</w:t>
      </w:r>
      <w:r>
        <w:t>020</w:t>
      </w:r>
      <w:r>
        <w:rPr>
          <w:rFonts w:hint="eastAsia"/>
        </w:rPr>
        <w:t>中第4章要求的基础上，消防安全评估应符合下列要求：</w:t>
      </w:r>
    </w:p>
    <w:p>
      <w:pPr>
        <w:pStyle w:val="177"/>
      </w:pPr>
      <w:r>
        <w:rPr>
          <w:rFonts w:hint="eastAsia"/>
        </w:rPr>
        <w:t>委托单位为评估活动提供必要的支持，真实、全面地提供项目组所需要的技术资料和进行现场踏勘的条件，确定相关人员，配合项目组开展资料查阅、现场检查、测试、调查、演练等评估活动</w:t>
      </w:r>
      <w:bookmarkEnd w:id="64"/>
      <w:r>
        <w:rPr>
          <w:rFonts w:hint="eastAsia"/>
        </w:rPr>
        <w:t>；</w:t>
      </w:r>
    </w:p>
    <w:p>
      <w:pPr>
        <w:pStyle w:val="177"/>
      </w:pPr>
      <w:bookmarkStart w:id="65" w:name="_Toc133315701"/>
      <w:r>
        <w:rPr>
          <w:rFonts w:hint="eastAsia"/>
        </w:rPr>
        <w:t>评估对象的消防安全状况因消防法规和消防技术标准修订导致不符合现行消防法规和消防技术标准的，应按照法不溯及既往的原则进行评判，并在评估记录和评估报告中说明</w:t>
      </w:r>
      <w:bookmarkEnd w:id="65"/>
      <w:r>
        <w:rPr>
          <w:rFonts w:hint="eastAsia"/>
        </w:rPr>
        <w:t>；</w:t>
      </w:r>
    </w:p>
    <w:p>
      <w:pPr>
        <w:pStyle w:val="177"/>
      </w:pPr>
      <w:bookmarkStart w:id="66" w:name="_Toc133315702"/>
      <w:r>
        <w:rPr>
          <w:rFonts w:hint="eastAsia"/>
        </w:rPr>
        <w:t>依照消防技术标准不需要设置消防设施而评估对象自行设置的，应进行检查，对存在的问题提出整改建议，并在评估报告中注明，但不列入判定范围</w:t>
      </w:r>
      <w:bookmarkEnd w:id="66"/>
      <w:r>
        <w:rPr>
          <w:rFonts w:hint="eastAsia"/>
        </w:rPr>
        <w:t>；</w:t>
      </w:r>
    </w:p>
    <w:p>
      <w:pPr>
        <w:pStyle w:val="177"/>
      </w:pPr>
      <w:bookmarkStart w:id="67" w:name="_Toc133315703"/>
      <w:r>
        <w:rPr>
          <w:rFonts w:hint="eastAsia"/>
        </w:rPr>
        <w:t>评估机构在评估过程中对评估对象所做的检查、测试，在操作结束后恢复其状态或功能，第三方机构出具的合法有效的检测报告可以作为判定依据</w:t>
      </w:r>
      <w:bookmarkEnd w:id="67"/>
      <w:r>
        <w:rPr>
          <w:rFonts w:hint="eastAsia"/>
        </w:rPr>
        <w:t>；</w:t>
      </w:r>
    </w:p>
    <w:p>
      <w:pPr>
        <w:pStyle w:val="177"/>
      </w:pPr>
      <w:bookmarkStart w:id="68" w:name="_Toc133315704"/>
      <w:r>
        <w:rPr>
          <w:rFonts w:hint="eastAsia"/>
        </w:rPr>
        <w:t>对医院、化工企业等不允许中断电力的单位，可不进行相应实际测试，采用信号模拟等其他替代手段，并在报告中注明</w:t>
      </w:r>
      <w:bookmarkEnd w:id="68"/>
      <w:r>
        <w:rPr>
          <w:rFonts w:hint="eastAsia"/>
        </w:rPr>
        <w:t>；</w:t>
      </w:r>
    </w:p>
    <w:p>
      <w:pPr>
        <w:pStyle w:val="177"/>
      </w:pPr>
      <w:bookmarkStart w:id="69" w:name="_Toc133315705"/>
      <w:r>
        <w:rPr>
          <w:rFonts w:hint="eastAsia"/>
        </w:rPr>
        <w:t>评估机构在评估过程中应结合被评估对象实际情况，通过文字、图片、影像或电子档案等方式留存评估过程的痕迹化资料，其中文件、资料类应有原始签字或盖章（若为复印件，委托单位应加盖公章），项目结束后，评估项目（以下简称项目）负责人应负责将评估过程的痕迹化资料及时归档</w:t>
      </w:r>
      <w:bookmarkEnd w:id="69"/>
      <w:r>
        <w:rPr>
          <w:rFonts w:hint="eastAsia"/>
        </w:rPr>
        <w:t>；</w:t>
      </w:r>
    </w:p>
    <w:p>
      <w:pPr>
        <w:pStyle w:val="177"/>
      </w:pPr>
      <w:bookmarkStart w:id="70" w:name="_Toc133315706"/>
      <w:r>
        <w:rPr>
          <w:rFonts w:hint="eastAsia"/>
        </w:rPr>
        <w:t>区域消防安全评估以区域的整体安全性为着眼点，重点研究企业间以及区块间的相互影响以及可能造成的连锁事故，对区域内各单位内部的火灾风险不再重复评估</w:t>
      </w:r>
      <w:bookmarkEnd w:id="70"/>
      <w:r>
        <w:rPr>
          <w:rFonts w:hint="eastAsia"/>
        </w:rPr>
        <w:t>；</w:t>
      </w:r>
    </w:p>
    <w:p>
      <w:pPr>
        <w:pStyle w:val="177"/>
      </w:pPr>
      <w:bookmarkStart w:id="71" w:name="_Toc133315707"/>
      <w:r>
        <w:rPr>
          <w:rFonts w:hint="eastAsia"/>
        </w:rPr>
        <w:t>专项消防安全评估时，对与评估对象工艺上直接相连的其他设备设施，如管道、管线等，从对评估对象的火灾风险影响方面进行评估</w:t>
      </w:r>
      <w:bookmarkEnd w:id="71"/>
      <w:r>
        <w:rPr>
          <w:rFonts w:hint="eastAsia"/>
        </w:rPr>
        <w:t>；</w:t>
      </w:r>
    </w:p>
    <w:p>
      <w:pPr>
        <w:pStyle w:val="177"/>
      </w:pPr>
      <w:bookmarkStart w:id="72" w:name="_Toc133315708"/>
      <w:r>
        <w:rPr>
          <w:rFonts w:hint="eastAsia"/>
        </w:rPr>
        <w:t>本文件涉及的社会单位消防安全评估参考资料清单、现场踏勘信息采集清单、评估指标、指标权重等具体内容，应分类制订相应导则或细则加以明确</w:t>
      </w:r>
      <w:bookmarkEnd w:id="72"/>
      <w:r>
        <w:rPr>
          <w:rFonts w:hint="eastAsia"/>
        </w:rPr>
        <w:t>。</w:t>
      </w:r>
    </w:p>
    <w:p>
      <w:pPr>
        <w:pStyle w:val="107"/>
        <w:spacing w:before="240" w:after="240"/>
      </w:pPr>
      <w:bookmarkStart w:id="73" w:name="_Toc133315714"/>
      <w:bookmarkStart w:id="74" w:name="_Toc134710611"/>
      <w:r>
        <w:rPr>
          <w:rFonts w:hint="eastAsia"/>
        </w:rPr>
        <w:t>评估程序</w:t>
      </w:r>
      <w:bookmarkEnd w:id="73"/>
      <w:bookmarkEnd w:id="74"/>
    </w:p>
    <w:p>
      <w:pPr>
        <w:pStyle w:val="108"/>
        <w:spacing w:before="120" w:after="120"/>
      </w:pPr>
      <w:bookmarkStart w:id="75" w:name="_Toc133315715"/>
      <w:bookmarkStart w:id="76" w:name="_Toc134710612"/>
      <w:r>
        <w:rPr>
          <w:rFonts w:hint="eastAsia"/>
        </w:rPr>
        <w:t>概述</w:t>
      </w:r>
      <w:bookmarkEnd w:id="75"/>
      <w:bookmarkEnd w:id="76"/>
    </w:p>
    <w:p>
      <w:pPr>
        <w:pStyle w:val="59"/>
        <w:ind w:firstLine="420"/>
      </w:pPr>
      <w:r>
        <w:rPr>
          <w:rFonts w:hint="eastAsia"/>
        </w:rPr>
        <w:t>消防安全评估流程包含评估准备、评估实施、评估分析判定、确定评估结论、报告编制、专家论证、档案管理等7个步骤，见图1。其中，虚线表示当专家论证不通过时，程序返回至发现问题对应步骤。</w:t>
      </w:r>
    </w:p>
    <w:p>
      <w:pPr>
        <w:pStyle w:val="59"/>
        <w:ind w:firstLine="420"/>
        <w:jc w:val="center"/>
      </w:pPr>
      <w:r>
        <w:object>
          <v:shape id="_x0000_i1025" o:spt="75" type="#_x0000_t75" style="height:416.5pt;width:246pt;" o:ole="t" filled="f" o:preferrelative="t" stroked="f" coordsize="21600,21600">
            <v:path/>
            <v:fill on="f" focussize="0,0"/>
            <v:stroke on="f" joinstyle="miter"/>
            <v:imagedata r:id="rId16" o:title=""/>
            <o:lock v:ext="edit" aspectratio="t"/>
            <w10:wrap type="none"/>
            <w10:anchorlock/>
          </v:shape>
          <o:OLEObject Type="Embed" ProgID="Visio.Drawing.15" ShapeID="_x0000_i1025" DrawAspect="Content" ObjectID="_1468075725" r:id="rId15">
            <o:LockedField>false</o:LockedField>
          </o:OLEObject>
        </w:object>
      </w:r>
    </w:p>
    <w:p>
      <w:pPr>
        <w:pStyle w:val="117"/>
        <w:spacing w:before="120" w:after="120"/>
      </w:pPr>
      <w:r>
        <w:rPr>
          <w:rFonts w:hint="eastAsia"/>
        </w:rPr>
        <w:t>消防安全评估程序</w:t>
      </w:r>
    </w:p>
    <w:p>
      <w:pPr>
        <w:pStyle w:val="108"/>
        <w:spacing w:before="120" w:after="120"/>
      </w:pPr>
      <w:bookmarkStart w:id="77" w:name="_Toc134710613"/>
      <w:bookmarkStart w:id="78" w:name="_Toc133315716"/>
      <w:r>
        <w:rPr>
          <w:rFonts w:hint="eastAsia"/>
        </w:rPr>
        <w:t>评估准备</w:t>
      </w:r>
      <w:bookmarkEnd w:id="77"/>
      <w:bookmarkEnd w:id="78"/>
    </w:p>
    <w:p>
      <w:pPr>
        <w:pStyle w:val="68"/>
        <w:spacing w:before="120" w:after="120"/>
      </w:pPr>
      <w:r>
        <w:rPr>
          <w:rFonts w:hint="eastAsia"/>
        </w:rPr>
        <w:t>成立项目组</w:t>
      </w:r>
    </w:p>
    <w:p>
      <w:pPr>
        <w:pStyle w:val="59"/>
        <w:ind w:firstLine="420"/>
      </w:pPr>
      <w:r>
        <w:rPr>
          <w:rFonts w:hint="eastAsia"/>
        </w:rPr>
        <w:t>成立项目组应符合下列要求：</w:t>
      </w:r>
    </w:p>
    <w:p>
      <w:pPr>
        <w:pStyle w:val="177"/>
        <w:numPr>
          <w:ilvl w:val="0"/>
          <w:numId w:val="32"/>
        </w:numPr>
      </w:pPr>
      <w:r>
        <w:rPr>
          <w:rFonts w:hint="eastAsia"/>
        </w:rPr>
        <w:t>建筑消防安全评估、专项消防安全评估、特殊场所消防安全评估：</w:t>
      </w:r>
    </w:p>
    <w:p>
      <w:pPr>
        <w:pStyle w:val="135"/>
      </w:pPr>
      <w:r>
        <w:rPr>
          <w:rFonts w:hint="eastAsia"/>
        </w:rPr>
        <w:t>评估项目负责人1名，具有注册消防工程师职业资格，负责项目的具体实施和质量把控；</w:t>
      </w:r>
    </w:p>
    <w:p>
      <w:pPr>
        <w:pStyle w:val="135"/>
      </w:pPr>
      <w:r>
        <w:rPr>
          <w:rFonts w:hint="eastAsia"/>
        </w:rPr>
        <w:t>一级指标的评估负责人为注册消防工程师或者具备消防行业特有工种中级及以上职业资格的人员，负责分项的具体实施和质量把控；</w:t>
      </w:r>
    </w:p>
    <w:p>
      <w:pPr>
        <w:pStyle w:val="135"/>
      </w:pPr>
      <w:r>
        <w:rPr>
          <w:rFonts w:hint="eastAsia"/>
        </w:rPr>
        <w:t>评估项目技术负责人1人，具有一级注册消防工程师职业资格，负责项目整体技术质量把控；</w:t>
      </w:r>
    </w:p>
    <w:p>
      <w:pPr>
        <w:pStyle w:val="135"/>
      </w:pPr>
      <w:r>
        <w:rPr>
          <w:rFonts w:hint="eastAsia"/>
        </w:rPr>
        <w:t>其他评估人员为注册消防工程师，或者具备消防行业特有工种初级及以上职业资格的人员，根据分工完成承担的任务；</w:t>
      </w:r>
    </w:p>
    <w:p>
      <w:pPr>
        <w:pStyle w:val="135"/>
      </w:pPr>
      <w:r>
        <w:rPr>
          <w:rFonts w:hint="eastAsia"/>
        </w:rPr>
        <w:t>必要时，可聘请专家参与，聘请的专家为省级及以上专家库消防专家且为1人以上的单数。</w:t>
      </w:r>
    </w:p>
    <w:p>
      <w:pPr>
        <w:pStyle w:val="183"/>
      </w:pPr>
      <w:r>
        <w:rPr>
          <w:rFonts w:hint="eastAsia"/>
        </w:rPr>
        <w:t>本文件涉及的省级及以上专家库消防专家，包括省级及以上住房和城乡建设部门、应急部门、消防协会、安全生产协会等依法组建的专家库内的从事消防工作的专家；</w:t>
      </w:r>
    </w:p>
    <w:p>
      <w:pPr>
        <w:pStyle w:val="183"/>
      </w:pPr>
      <w:r>
        <w:rPr>
          <w:rFonts w:hint="eastAsia"/>
        </w:rPr>
        <w:t>对于比较简单的项目（如评估对象没有自动消防设施等），该项目多个一级指标的评估负责人可由同一人担任。</w:t>
      </w:r>
    </w:p>
    <w:p>
      <w:pPr>
        <w:pStyle w:val="177"/>
      </w:pPr>
      <w:r>
        <w:rPr>
          <w:rFonts w:hint="eastAsia"/>
        </w:rPr>
        <w:t>区域消防安全评估：</w:t>
      </w:r>
    </w:p>
    <w:p>
      <w:pPr>
        <w:pStyle w:val="135"/>
      </w:pPr>
      <w:r>
        <w:rPr>
          <w:rFonts w:hint="eastAsia"/>
        </w:rPr>
        <w:t>评估项目负责人1名，具有注册消防工程师职业资格，负责项目的具体实施和质量把控；</w:t>
      </w:r>
    </w:p>
    <w:p>
      <w:pPr>
        <w:pStyle w:val="135"/>
      </w:pPr>
      <w:r>
        <w:rPr>
          <w:rFonts w:hint="eastAsia"/>
        </w:rPr>
        <w:t>区域火灾形势、区域火灾预警防控、区域灭火救援力量等一级指标的评估负责人为注册消防工程师或者具备消防行业特有工种中级及以上职业资格的人员，负责分项的具体实施和质量把控；</w:t>
      </w:r>
    </w:p>
    <w:p>
      <w:pPr>
        <w:pStyle w:val="135"/>
      </w:pPr>
      <w:r>
        <w:rPr>
          <w:rFonts w:hint="eastAsia"/>
        </w:rPr>
        <w:t>评估项目技术负责人1人，具有一级注册消防工程师职业资格，负责项目整体技术质量把控；</w:t>
      </w:r>
    </w:p>
    <w:p>
      <w:pPr>
        <w:pStyle w:val="135"/>
      </w:pPr>
      <w:r>
        <w:rPr>
          <w:rFonts w:hint="eastAsia"/>
        </w:rPr>
        <w:t xml:space="preserve">其他评估人员为注册消防工程师或者具备消防行业特有工种初级及以上职业资格； </w:t>
      </w:r>
    </w:p>
    <w:p>
      <w:pPr>
        <w:pStyle w:val="135"/>
      </w:pPr>
      <w:r>
        <w:rPr>
          <w:rFonts w:hint="eastAsia"/>
        </w:rPr>
        <w:t>聘请的专家为省级及以上专家库消防专家且为1人以上的单数。</w:t>
      </w:r>
    </w:p>
    <w:p>
      <w:pPr>
        <w:pStyle w:val="68"/>
        <w:spacing w:before="120" w:after="120"/>
      </w:pPr>
      <w:r>
        <w:rPr>
          <w:rFonts w:hint="eastAsia"/>
        </w:rPr>
        <w:t>项目组任务安排</w:t>
      </w:r>
    </w:p>
    <w:p>
      <w:pPr>
        <w:pStyle w:val="59"/>
        <w:ind w:firstLine="420"/>
      </w:pPr>
      <w:r>
        <w:rPr>
          <w:rFonts w:hint="eastAsia"/>
        </w:rPr>
        <w:t>项目组任务安排应符合下列要求：</w:t>
      </w:r>
    </w:p>
    <w:p>
      <w:pPr>
        <w:pStyle w:val="177"/>
        <w:numPr>
          <w:ilvl w:val="0"/>
          <w:numId w:val="33"/>
        </w:numPr>
      </w:pPr>
      <w:r>
        <w:rPr>
          <w:rFonts w:hint="eastAsia"/>
        </w:rPr>
        <w:t>项目负责人组织制定评估工作计划，对工作任务、标准、期限、人员及分工等做出安排；</w:t>
      </w:r>
    </w:p>
    <w:p>
      <w:pPr>
        <w:pStyle w:val="177"/>
      </w:pPr>
      <w:r>
        <w:rPr>
          <w:rFonts w:hint="eastAsia"/>
        </w:rPr>
        <w:t>项目组根据评估工作计划，准备评估所需的法律法规、技术标准以及其他资料，并对评估所需要的仪器设备进行检定和校准，对评估所需要的软件进行测试确保运行流畅；</w:t>
      </w:r>
    </w:p>
    <w:p>
      <w:pPr>
        <w:pStyle w:val="177"/>
      </w:pPr>
      <w:r>
        <w:rPr>
          <w:rFonts w:hint="eastAsia"/>
        </w:rPr>
        <w:t>项目组列出需要委托单位提供的资料清单，并由项目负责人统一发送委托单位，资料清单根据评估对象属性、范围及类别有针对性制定；</w:t>
      </w:r>
    </w:p>
    <w:p>
      <w:pPr>
        <w:pStyle w:val="177"/>
      </w:pPr>
      <w:r>
        <w:rPr>
          <w:rFonts w:hint="eastAsia"/>
        </w:rPr>
        <w:t>项目负责人可根据项目复杂程度，决定是否需要进行评估实施前的现场踏勘。</w:t>
      </w:r>
    </w:p>
    <w:p>
      <w:pPr>
        <w:pStyle w:val="182"/>
      </w:pPr>
      <w:r>
        <w:rPr>
          <w:rFonts w:hint="eastAsia"/>
        </w:rPr>
        <w:t>现场踏勘的主要工作任务是信息采集，进一步了解评估对象情况。</w:t>
      </w:r>
    </w:p>
    <w:p>
      <w:pPr>
        <w:pStyle w:val="68"/>
        <w:spacing w:before="120" w:after="120"/>
      </w:pPr>
      <w:r>
        <w:rPr>
          <w:rFonts w:hint="eastAsia"/>
        </w:rPr>
        <w:t>火灾风险识别</w:t>
      </w:r>
    </w:p>
    <w:p>
      <w:pPr>
        <w:pStyle w:val="59"/>
        <w:ind w:firstLine="420"/>
      </w:pPr>
      <w:r>
        <w:rPr>
          <w:rFonts w:hint="eastAsia"/>
        </w:rPr>
        <w:t>应通过资料分析和现场勘察（如有），查找评估对象的火灾风险来源，确定其存在的部位、形式以及发生作用的途径。</w:t>
      </w:r>
    </w:p>
    <w:p>
      <w:pPr>
        <w:pStyle w:val="68"/>
        <w:spacing w:before="120" w:after="120"/>
      </w:pPr>
      <w:r>
        <w:rPr>
          <w:rFonts w:hint="eastAsia"/>
        </w:rPr>
        <w:t>构建评估指标体系</w:t>
      </w:r>
    </w:p>
    <w:p>
      <w:pPr>
        <w:pStyle w:val="59"/>
        <w:ind w:firstLine="420"/>
      </w:pPr>
      <w:r>
        <w:rPr>
          <w:rFonts w:hint="eastAsia"/>
        </w:rPr>
        <w:t>应在火灾风险识别的基础上，按照附录A的要求，运用线分类法分别确定一级、二级和三级指标，并以第三级指标作为评估单元。在此基础上，进一步明确评估标准、评估依据和评估方法等内容，构建完整的评估指标体系。</w:t>
      </w:r>
    </w:p>
    <w:p>
      <w:pPr>
        <w:pStyle w:val="68"/>
        <w:spacing w:before="120" w:after="120"/>
      </w:pPr>
      <w:r>
        <w:rPr>
          <w:rFonts w:hint="eastAsia"/>
        </w:rPr>
        <w:t>确定评估工作方案</w:t>
      </w:r>
    </w:p>
    <w:p>
      <w:pPr>
        <w:pStyle w:val="59"/>
        <w:ind w:firstLine="420"/>
      </w:pPr>
      <w:r>
        <w:rPr>
          <w:rFonts w:hint="eastAsia"/>
        </w:rPr>
        <w:t>在评估指标体系建立后，应根据项目属性、评估合同约定及评估机构自身情况，由项目负责人组织制定详细的评估工作方案，并对项目组人员进行技术交底。</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技术交底应符合下列要求：</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材料包含项目概况、工作目标、工作要求、项目组人员组成、职责与分工、实施步骤、注意事项等；</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以书面方式记录交底时间、人员等要素；</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项目组成员以书面方式对交底内容进行确认。</w:t>
      </w:r>
    </w:p>
    <w:p>
      <w:pPr>
        <w:pStyle w:val="108"/>
        <w:spacing w:before="120" w:after="120"/>
      </w:pPr>
      <w:bookmarkStart w:id="79" w:name="_Toc134710614"/>
      <w:bookmarkStart w:id="80" w:name="_Toc133315717"/>
      <w:r>
        <w:rPr>
          <w:rFonts w:hint="eastAsia"/>
        </w:rPr>
        <w:t>评估实施</w:t>
      </w:r>
      <w:bookmarkEnd w:id="79"/>
      <w:bookmarkEnd w:id="80"/>
    </w:p>
    <w:p>
      <w:pPr>
        <w:pStyle w:val="68"/>
        <w:spacing w:before="120" w:after="120"/>
      </w:pPr>
      <w:r>
        <w:rPr>
          <w:rFonts w:hint="eastAsia"/>
        </w:rPr>
        <w:t>首次会议</w:t>
      </w:r>
    </w:p>
    <w:p>
      <w:pPr>
        <w:pStyle w:val="97"/>
        <w:spacing w:before="120" w:after="120"/>
      </w:pPr>
      <w:r>
        <w:rPr>
          <w:rFonts w:hint="eastAsia"/>
        </w:rPr>
        <w:t>参会人员</w:t>
      </w:r>
    </w:p>
    <w:p>
      <w:pPr>
        <w:pStyle w:val="59"/>
        <w:ind w:firstLine="420"/>
      </w:pPr>
      <w:r>
        <w:rPr>
          <w:rFonts w:hint="eastAsia"/>
        </w:rPr>
        <w:t>评估实施中的首次会议应有下列人员出席：</w:t>
      </w:r>
    </w:p>
    <w:p>
      <w:pPr>
        <w:pStyle w:val="59"/>
        <w:ind w:firstLine="420"/>
      </w:pPr>
      <w:r>
        <w:rPr>
          <w:rFonts w:hint="eastAsia"/>
        </w:rPr>
        <w:t>——评估机构人员：项目组全体人员；</w:t>
      </w:r>
    </w:p>
    <w:p>
      <w:pPr>
        <w:pStyle w:val="59"/>
        <w:ind w:firstLine="420"/>
      </w:pPr>
      <w:r>
        <w:rPr>
          <w:rFonts w:hint="eastAsia"/>
        </w:rPr>
        <w:t>——委托单位人员：相关领导、管理人员，配合评估的有关人员；</w:t>
      </w:r>
    </w:p>
    <w:p>
      <w:pPr>
        <w:pStyle w:val="59"/>
        <w:ind w:firstLine="420"/>
      </w:pPr>
      <w:r>
        <w:rPr>
          <w:rFonts w:hint="eastAsia"/>
        </w:rPr>
        <w:t>——评估机构和委托单位认为需要参加会议的其他人员。</w:t>
      </w:r>
    </w:p>
    <w:p>
      <w:pPr>
        <w:pStyle w:val="97"/>
        <w:spacing w:before="120" w:after="120"/>
      </w:pPr>
      <w:r>
        <w:rPr>
          <w:rFonts w:hint="eastAsia"/>
        </w:rPr>
        <w:t>会议主要内容</w:t>
      </w:r>
    </w:p>
    <w:p>
      <w:pPr>
        <w:pStyle w:val="59"/>
        <w:ind w:firstLine="420"/>
      </w:pPr>
      <w:r>
        <w:rPr>
          <w:rFonts w:hint="eastAsia"/>
        </w:rPr>
        <w:t>评估实施中的首次会议应包含下列程序和内容：</w:t>
      </w:r>
    </w:p>
    <w:p>
      <w:pPr>
        <w:pStyle w:val="177"/>
        <w:numPr>
          <w:ilvl w:val="0"/>
          <w:numId w:val="34"/>
        </w:numPr>
      </w:pPr>
      <w:r>
        <w:rPr>
          <w:rFonts w:hint="eastAsia"/>
        </w:rPr>
        <w:t>项目负责人介绍项目组人员、分工情况，并宣读《评估人员公正性、保密性声明》，见附录</w:t>
      </w:r>
      <w:r>
        <w:t>B</w:t>
      </w:r>
      <w:r>
        <w:rPr>
          <w:rFonts w:hint="eastAsia"/>
        </w:rPr>
        <w:t>；</w:t>
      </w:r>
    </w:p>
    <w:p>
      <w:pPr>
        <w:pStyle w:val="177"/>
      </w:pPr>
      <w:r>
        <w:rPr>
          <w:rFonts w:hint="eastAsia"/>
        </w:rPr>
        <w:t>委托单位参会人员介绍，并简要汇报评估对象情况，对项目组进行入场安全培训，并安排交通工具、个体防护装备、陪同人员及联系方式等；</w:t>
      </w:r>
    </w:p>
    <w:p>
      <w:pPr>
        <w:pStyle w:val="177"/>
      </w:pPr>
      <w:r>
        <w:rPr>
          <w:rFonts w:hint="eastAsia"/>
        </w:rPr>
        <w:t>评估双方围绕评估项目进行简要、高效的交流与沟通；</w:t>
      </w:r>
    </w:p>
    <w:p>
      <w:pPr>
        <w:pStyle w:val="177"/>
      </w:pPr>
      <w:r>
        <w:rPr>
          <w:rFonts w:hint="eastAsia"/>
        </w:rPr>
        <w:t>项目组应按照附录</w:t>
      </w:r>
      <w:r>
        <w:t>C</w:t>
      </w:r>
      <w:r>
        <w:rPr>
          <w:rFonts w:hint="eastAsia"/>
        </w:rPr>
        <w:t>的格式提供《会议签到表》，双方参会人员签字确认，评估机构留存一份原件。</w:t>
      </w:r>
    </w:p>
    <w:p>
      <w:pPr>
        <w:pStyle w:val="68"/>
        <w:spacing w:before="120" w:after="120"/>
      </w:pPr>
      <w:r>
        <w:rPr>
          <w:rFonts w:hint="eastAsia"/>
        </w:rPr>
        <w:t>现场评估</w:t>
      </w:r>
    </w:p>
    <w:p>
      <w:pPr>
        <w:pStyle w:val="97"/>
        <w:spacing w:before="120" w:after="120"/>
      </w:pPr>
      <w:r>
        <w:rPr>
          <w:rFonts w:hint="eastAsia"/>
        </w:rPr>
        <w:t>现场检查评估</w:t>
      </w:r>
    </w:p>
    <w:p>
      <w:pPr>
        <w:pStyle w:val="59"/>
        <w:ind w:firstLine="420"/>
      </w:pPr>
      <w:r>
        <w:rPr>
          <w:rFonts w:hint="eastAsia"/>
        </w:rPr>
        <w:t>现场检查评估包含下列步骤和内容：</w:t>
      </w:r>
    </w:p>
    <w:p>
      <w:pPr>
        <w:pStyle w:val="177"/>
        <w:numPr>
          <w:ilvl w:val="0"/>
          <w:numId w:val="35"/>
        </w:numPr>
      </w:pPr>
      <w:r>
        <w:rPr>
          <w:rFonts w:hint="eastAsia"/>
        </w:rPr>
        <w:t>项目组应按照首次会议确定的人员和工作分工，对建筑防火、消防设施、消防管理等评估一级指标内容开展现场检查评估，并按照附录</w:t>
      </w:r>
      <w:r>
        <w:t>D</w:t>
      </w:r>
      <w:r>
        <w:rPr>
          <w:rFonts w:hint="eastAsia"/>
        </w:rPr>
        <w:t>的格式填写《消防安全评估检查记录表》；</w:t>
      </w:r>
    </w:p>
    <w:p>
      <w:pPr>
        <w:pStyle w:val="177"/>
      </w:pPr>
      <w:r>
        <w:rPr>
          <w:rFonts w:hint="eastAsia"/>
        </w:rPr>
        <w:t>在评估过程中，对项目组发现的消防安全问题委托单位已经当场改正的，不应记入《消防安全评估检查记录表》；</w:t>
      </w:r>
    </w:p>
    <w:p>
      <w:pPr>
        <w:pStyle w:val="177"/>
      </w:pPr>
      <w:r>
        <w:rPr>
          <w:rFonts w:hint="eastAsia"/>
        </w:rPr>
        <w:t>资料检查时，委托单位应提供原件供项目组查阅，不能提供原件的，委托单位应对所提供资料的真实性负责，另有专项委托的除外；</w:t>
      </w:r>
    </w:p>
    <w:p>
      <w:pPr>
        <w:pStyle w:val="177"/>
      </w:pPr>
      <w:r>
        <w:rPr>
          <w:rFonts w:hint="eastAsia"/>
        </w:rPr>
        <w:t>对区域消防安全评估，应按照附录A中A.</w:t>
      </w:r>
      <w:r>
        <w:t>2</w:t>
      </w:r>
      <w:r>
        <w:rPr>
          <w:rFonts w:hint="eastAsia"/>
        </w:rPr>
        <w:t>的要求进行检查评估；</w:t>
      </w:r>
    </w:p>
    <w:p>
      <w:pPr>
        <w:pStyle w:val="177"/>
      </w:pPr>
      <w:r>
        <w:rPr>
          <w:rFonts w:hint="eastAsia"/>
        </w:rPr>
        <w:t>对专项、特殊场所消防安全评估，应按照附录A中A.</w:t>
      </w:r>
      <w:r>
        <w:t>3</w:t>
      </w:r>
      <w:r>
        <w:rPr>
          <w:rFonts w:hint="eastAsia"/>
        </w:rPr>
        <w:t>中的要求进行检查评估。</w:t>
      </w:r>
    </w:p>
    <w:p>
      <w:pPr>
        <w:pStyle w:val="97"/>
        <w:spacing w:before="120" w:after="120"/>
      </w:pPr>
      <w:r>
        <w:rPr>
          <w:rFonts w:hint="eastAsia"/>
        </w:rPr>
        <w:t>检查评估汇总</w:t>
      </w:r>
    </w:p>
    <w:p>
      <w:pPr>
        <w:pStyle w:val="59"/>
        <w:ind w:firstLine="420"/>
      </w:pPr>
      <w:r>
        <w:rPr>
          <w:rFonts w:hint="eastAsia"/>
        </w:rPr>
        <w:t>检查评估汇总包含下列步骤和内容：</w:t>
      </w:r>
    </w:p>
    <w:p>
      <w:pPr>
        <w:pStyle w:val="177"/>
        <w:numPr>
          <w:ilvl w:val="0"/>
          <w:numId w:val="36"/>
        </w:numPr>
      </w:pPr>
      <w:r>
        <w:rPr>
          <w:rFonts w:hint="eastAsia"/>
        </w:rPr>
        <w:t>现场检查评估结束后，项目组应按各分项核对汇总评估记录；</w:t>
      </w:r>
    </w:p>
    <w:p>
      <w:pPr>
        <w:pStyle w:val="177"/>
      </w:pPr>
      <w:r>
        <w:rPr>
          <w:rFonts w:hint="eastAsia"/>
        </w:rPr>
        <w:t>项目组对检查发现的火灾隐患和消防安全问题进行分析评估，提出科学、合理的整改建议，并按照附录</w:t>
      </w:r>
      <w:r>
        <w:t>E</w:t>
      </w:r>
      <w:r>
        <w:rPr>
          <w:rFonts w:hint="eastAsia"/>
        </w:rPr>
        <w:t>的格式填写《火灾隐患/存在问题及整改建议汇总表》；</w:t>
      </w:r>
    </w:p>
    <w:p>
      <w:pPr>
        <w:pStyle w:val="177"/>
      </w:pPr>
      <w:r>
        <w:rPr>
          <w:rFonts w:hint="eastAsia"/>
        </w:rPr>
        <w:t>经消防救援机构检查发现或判定单位存在重大火灾隐患的，项目组可指导委托单位制定重大火灾隐患整改技术方案及防止发生火灾的临时措施。</w:t>
      </w:r>
    </w:p>
    <w:p>
      <w:pPr>
        <w:pStyle w:val="68"/>
        <w:spacing w:before="120" w:after="120"/>
      </w:pPr>
      <w:r>
        <w:rPr>
          <w:rFonts w:hint="eastAsia"/>
        </w:rPr>
        <w:t>末次会议</w:t>
      </w:r>
    </w:p>
    <w:p>
      <w:pPr>
        <w:pStyle w:val="59"/>
        <w:ind w:firstLine="420"/>
      </w:pPr>
      <w:r>
        <w:rPr>
          <w:rFonts w:hint="eastAsia"/>
        </w:rPr>
        <w:t>末次会议应包含下列步骤和内容：</w:t>
      </w:r>
    </w:p>
    <w:p>
      <w:pPr>
        <w:pStyle w:val="59"/>
        <w:ind w:firstLine="420"/>
      </w:pPr>
      <w:r>
        <w:rPr>
          <w:rFonts w:hint="eastAsia"/>
        </w:rPr>
        <w:t>a)</w:t>
      </w:r>
      <w:r>
        <w:rPr>
          <w:rFonts w:hint="eastAsia"/>
        </w:rPr>
        <w:tab/>
      </w:r>
      <w:r>
        <w:rPr>
          <w:rFonts w:hint="eastAsia"/>
        </w:rPr>
        <w:t>项目组向委托单位通报评估工作情况，双方对《火灾隐患/存在问题及整改建议汇总表》内容以签字的方式进行确认；</w:t>
      </w:r>
    </w:p>
    <w:p>
      <w:pPr>
        <w:pStyle w:val="59"/>
        <w:ind w:firstLine="420"/>
      </w:pPr>
      <w:r>
        <w:rPr>
          <w:rFonts w:hint="eastAsia"/>
        </w:rPr>
        <w:t>b)</w:t>
      </w:r>
      <w:r>
        <w:rPr>
          <w:rFonts w:hint="eastAsia"/>
        </w:rPr>
        <w:tab/>
      </w:r>
      <w:r>
        <w:rPr>
          <w:rFonts w:hint="eastAsia"/>
        </w:rPr>
        <w:t>项目组提供末次《会议签到表》，双方参会人员签字确认，评估机构留存一份原件。</w:t>
      </w:r>
    </w:p>
    <w:p>
      <w:pPr>
        <w:pStyle w:val="108"/>
        <w:spacing w:before="120" w:after="120"/>
      </w:pPr>
      <w:bookmarkStart w:id="81" w:name="_Toc134710615"/>
      <w:bookmarkStart w:id="82" w:name="_Toc133315718"/>
      <w:r>
        <w:rPr>
          <w:rFonts w:hint="eastAsia"/>
        </w:rPr>
        <w:t>分析评估判断</w:t>
      </w:r>
      <w:bookmarkEnd w:id="81"/>
      <w:bookmarkEnd w:id="82"/>
    </w:p>
    <w:p>
      <w:pPr>
        <w:pStyle w:val="68"/>
        <w:spacing w:before="120" w:after="120"/>
      </w:pPr>
      <w:r>
        <w:rPr>
          <w:rFonts w:hint="eastAsia"/>
        </w:rPr>
        <w:t>建筑消防安全评估</w:t>
      </w:r>
    </w:p>
    <w:p>
      <w:pPr>
        <w:pStyle w:val="97"/>
        <w:spacing w:before="120" w:after="120"/>
      </w:pPr>
      <w:r>
        <w:rPr>
          <w:rFonts w:hint="eastAsia"/>
        </w:rPr>
        <w:t>风险分析计算</w:t>
      </w:r>
    </w:p>
    <w:p>
      <w:pPr>
        <w:pStyle w:val="59"/>
        <w:ind w:firstLine="420"/>
      </w:pPr>
      <w:r>
        <w:rPr>
          <w:rFonts w:hint="eastAsia"/>
        </w:rPr>
        <w:t>评估人员按照各评估单元中所有B项和C项的检查结果，计算每个评估单元的单元合格率。检查项的单元合格率U按照公式（1）给出的方法计算：</w:t>
      </w:r>
    </w:p>
    <w:p>
      <w:pPr>
        <w:pStyle w:val="116"/>
      </w:pPr>
      <w:r>
        <w:tab/>
      </w:r>
      <m:oMath>
        <m:r>
          <m:rPr/>
          <w:rPr>
            <w:rFonts w:ascii="Cambria Math" w:hAnsi="Cambria Math"/>
            <w:color w:val="000000" w:themeColor="text1"/>
            <w14:textFill>
              <w14:solidFill>
                <w14:schemeClr w14:val="tx1"/>
              </w14:solidFill>
            </w14:textFill>
          </w:rPr>
          <m:t>U=</m:t>
        </m:r>
        <m:d>
          <m:dPr>
            <m:begChr m:val=""/>
            <m:endChr m:val=""/>
            <m:ctrlPr>
              <w:rPr>
                <w:rFonts w:ascii="Cambria Math" w:hAnsi="Cambria Math"/>
                <w:i/>
                <w:color w:val="000000" w:themeColor="text1"/>
                <w14:textFill>
                  <w14:solidFill>
                    <w14:schemeClr w14:val="tx1"/>
                  </w14:solidFill>
                </w14:textFill>
              </w:rPr>
            </m:ctrlPr>
          </m:dPr>
          <m:e>
            <m:d>
              <m:dPr>
                <m:begChr m:val="["/>
                <m:endChr m:val="]"/>
                <m:ctrlPr>
                  <w:rPr>
                    <w:rFonts w:ascii="Cambria Math" w:hAnsi="Cambria Math"/>
                    <w:i/>
                    <w:color w:val="000000" w:themeColor="text1"/>
                    <w14:textFill>
                      <w14:solidFill>
                        <w14:schemeClr w14:val="tx1"/>
                      </w14:solidFill>
                    </w14:textFill>
                  </w:rPr>
                </m:ctrlPr>
              </m:dPr>
              <m:e>
                <m:r>
                  <m:rPr/>
                  <w:rPr>
                    <w:rFonts w:ascii="Cambria Math" w:hAnsi="Cambria Math"/>
                    <w:color w:val="000000" w:themeColor="text1"/>
                    <w14:textFill>
                      <w14:solidFill>
                        <w14:schemeClr w14:val="tx1"/>
                      </w14:solidFill>
                    </w14:textFill>
                  </w:rPr>
                  <m:t>1−</m:t>
                </m:r>
                <m:f>
                  <m:fPr>
                    <m:type m:val="lin"/>
                    <m:ctrlPr>
                      <w:rPr>
                        <w:rFonts w:ascii="Cambria Math" w:hAnsi="Cambria Math"/>
                        <w:i/>
                        <w:color w:val="000000" w:themeColor="text1"/>
                        <w14:textFill>
                          <w14:solidFill>
                            <w14:schemeClr w14:val="tx1"/>
                          </w14:solidFill>
                        </w14:textFill>
                      </w:rPr>
                    </m:ctrlPr>
                  </m:fPr>
                  <m:num>
                    <m:d>
                      <m:dPr>
                        <m:ctrlPr>
                          <w:rPr>
                            <w:rFonts w:ascii="Cambria Math" w:hAnsi="Cambria Math"/>
                            <w:i/>
                            <w:color w:val="000000" w:themeColor="text1"/>
                            <w14:textFill>
                              <w14:solidFill>
                                <w14:schemeClr w14:val="tx1"/>
                              </w14:solidFill>
                            </w14:textFill>
                          </w:rPr>
                        </m:ctrlPr>
                      </m:dPr>
                      <m:e>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2</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+0.5</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1</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e>
                    </m:d>
                    <m:ctrlPr>
                      <w:rPr>
                        <w:rFonts w:ascii="Cambria Math" w:hAnsi="Cambria Math"/>
                        <w:i/>
                        <w:color w:val="000000" w:themeColor="text1"/>
                        <w14:textFill>
                          <w14:solidFill>
                            <w14:schemeClr w14:val="tx1"/>
                          </w14:solidFill>
                        </w14:textFill>
                      </w:rPr>
                    </m:ctrlPr>
                  </m:num>
                  <m:den>
                    <m:r>
                      <m:rP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den>
                </m:f>
                <m:ctrlPr>
                  <w:rPr>
                    <w:rFonts w:ascii="Cambria Math" w:hAnsi="Cambria Math"/>
                    <w:i/>
                    <w:color w:val="000000" w:themeColor="text1"/>
                    <w14:textFill>
                      <w14:solidFill>
                        <w14:schemeClr w14:val="tx1"/>
                      </w14:solidFill>
                    </w14:textFill>
                  </w:rPr>
                </m:ctrlPr>
              </m:e>
            </m:d>
            <m:ctrlPr>
              <w:rPr>
                <w:rFonts w:ascii="Cambria Math" w:hAnsi="Cambria Math"/>
                <w:i/>
                <w:color w:val="000000" w:themeColor="text1"/>
                <w14:textFill>
                  <w14:solidFill>
                    <w14:schemeClr w14:val="tx1"/>
                  </w14:solidFill>
                </w14:textFill>
              </w:rPr>
            </m:ctrlPr>
          </m:e>
        </m:d>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式中：</w:t>
      </w:r>
    </w:p>
    <w:p>
      <w:pPr>
        <w:pStyle w:val="59"/>
        <w:ind w:firstLine="420"/>
      </w:pPr>
      <w:r>
        <w:rPr>
          <w:rFonts w:hint="eastAsia"/>
        </w:rPr>
        <w:t>U——单元合格率；</w:t>
      </w:r>
    </w:p>
    <w:p>
      <w:pPr>
        <w:pStyle w:val="59"/>
        <w:ind w:firstLine="420"/>
      </w:pPr>
      <w:r>
        <w:rPr>
          <w:rFonts w:hint="eastAsia"/>
        </w:rPr>
        <w:t>N——检查项的总折算项数；</w:t>
      </w:r>
    </w:p>
    <w:p>
      <w:pPr>
        <w:pStyle w:val="59"/>
        <w:ind w:firstLine="420"/>
      </w:pPr>
      <w:r>
        <w:rPr>
          <w:rFonts w:hint="eastAsia"/>
        </w:rPr>
        <w:t>N1——折算后B1项的项数；</w:t>
      </w:r>
    </w:p>
    <w:p>
      <w:pPr>
        <w:pStyle w:val="59"/>
        <w:ind w:firstLine="420"/>
      </w:pPr>
      <w:r>
        <w:rPr>
          <w:rFonts w:hint="eastAsia"/>
        </w:rPr>
        <w:t>N2——折算后B2项的项数。</w:t>
      </w:r>
    </w:p>
    <w:p>
      <w:pPr>
        <w:pStyle w:val="97"/>
        <w:spacing w:before="120" w:after="120"/>
      </w:pPr>
      <w:r>
        <w:rPr>
          <w:rFonts w:hint="eastAsia"/>
        </w:rPr>
        <w:t>风险定级</w:t>
      </w:r>
    </w:p>
    <w:p>
      <w:pPr>
        <w:pStyle w:val="59"/>
        <w:ind w:firstLine="420"/>
      </w:pPr>
      <w:r>
        <w:rPr>
          <w:rFonts w:hint="eastAsia"/>
        </w:rPr>
        <w:t>通过公式（1）给出的单元合格率计算评估对象整体消防安全评估风险等级，分为极高风险、高风险、中风险和低风险四个等级，见表1。</w:t>
      </w:r>
    </w:p>
    <w:p>
      <w:pPr>
        <w:pStyle w:val="115"/>
        <w:spacing w:before="120" w:after="120"/>
      </w:pPr>
      <w:r>
        <w:rPr>
          <w:rFonts w:hint="eastAsia"/>
        </w:rPr>
        <w:t>风险等级和特征描述</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4"/>
        <w:gridCol w:w="82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24" w:type="dxa"/>
            <w:tcBorders>
              <w:top w:val="single" w:color="auto" w:sz="8" w:space="0"/>
              <w:bottom w:val="single" w:color="auto" w:sz="8" w:space="0"/>
            </w:tcBorders>
            <w:shd w:val="clear" w:color="auto" w:fill="auto"/>
          </w:tcPr>
          <w:p>
            <w:pPr>
              <w:pStyle w:val="181"/>
            </w:pPr>
            <w:r>
              <w:rPr>
                <w:rFonts w:hint="eastAsia"/>
              </w:rPr>
              <w:t>风险等级</w:t>
            </w:r>
          </w:p>
        </w:tc>
        <w:tc>
          <w:tcPr>
            <w:tcW w:w="8210" w:type="dxa"/>
            <w:tcBorders>
              <w:top w:val="single" w:color="auto" w:sz="8" w:space="0"/>
              <w:bottom w:val="single" w:color="auto" w:sz="8" w:space="0"/>
            </w:tcBorders>
            <w:shd w:val="clear" w:color="auto" w:fill="auto"/>
          </w:tcPr>
          <w:p>
            <w:pPr>
              <w:pStyle w:val="181"/>
            </w:pPr>
            <w:r>
              <w:rPr>
                <w:rFonts w:hint="eastAsia"/>
              </w:rPr>
              <w:t>风险等级特征描述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24" w:type="dxa"/>
            <w:tcBorders>
              <w:top w:val="single" w:color="auto" w:sz="8" w:space="0"/>
            </w:tcBorders>
            <w:shd w:val="clear" w:color="auto" w:fill="auto"/>
            <w:vAlign w:val="center"/>
          </w:tcPr>
          <w:p>
            <w:pPr>
              <w:pStyle w:val="181"/>
            </w:pPr>
            <w:r>
              <w:rPr>
                <w:rFonts w:hint="eastAsia"/>
              </w:rPr>
              <w:t>低风险</w:t>
            </w:r>
          </w:p>
        </w:tc>
        <w:tc>
          <w:tcPr>
            <w:tcW w:w="8210" w:type="dxa"/>
            <w:tcBorders>
              <w:top w:val="single" w:color="auto" w:sz="8" w:space="0"/>
            </w:tcBorders>
            <w:shd w:val="clear" w:color="auto" w:fill="auto"/>
          </w:tcPr>
          <w:p>
            <w:pPr>
              <w:pStyle w:val="181"/>
              <w:jc w:val="left"/>
            </w:pPr>
            <w:r>
              <w:rPr>
                <w:rFonts w:hint="eastAsia"/>
              </w:rPr>
              <w:t>发生火灾的可能性较低，火灾风险性低，火灾风险处于可接受的水平，风险控制重在维护和管理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24" w:type="dxa"/>
            <w:shd w:val="clear" w:color="auto" w:fill="auto"/>
            <w:vAlign w:val="center"/>
          </w:tcPr>
          <w:p>
            <w:pPr>
              <w:pStyle w:val="181"/>
            </w:pPr>
            <w:r>
              <w:rPr>
                <w:rFonts w:hint="eastAsia"/>
              </w:rPr>
              <w:t>中风险</w:t>
            </w:r>
          </w:p>
        </w:tc>
        <w:tc>
          <w:tcPr>
            <w:tcW w:w="8210" w:type="dxa"/>
            <w:shd w:val="clear" w:color="auto" w:fill="auto"/>
          </w:tcPr>
          <w:p>
            <w:pPr>
              <w:pStyle w:val="181"/>
              <w:jc w:val="left"/>
            </w:pPr>
            <w:r>
              <w:rPr>
                <w:rFonts w:hint="eastAsia"/>
              </w:rPr>
              <w:t>可能发生一般火灾，火灾风险性中等，火灾风险处于可控制的水平，在适当采取措施后可达到接受水平，风险控制重在局部整改和加强管理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24" w:type="dxa"/>
            <w:shd w:val="clear" w:color="auto" w:fill="auto"/>
            <w:vAlign w:val="center"/>
          </w:tcPr>
          <w:p>
            <w:pPr>
              <w:pStyle w:val="181"/>
            </w:pPr>
            <w:r>
              <w:rPr>
                <w:rFonts w:hint="eastAsia"/>
              </w:rPr>
              <w:t>高风险</w:t>
            </w:r>
          </w:p>
        </w:tc>
        <w:tc>
          <w:tcPr>
            <w:tcW w:w="8210" w:type="dxa"/>
            <w:shd w:val="clear" w:color="auto" w:fill="auto"/>
          </w:tcPr>
          <w:p>
            <w:pPr>
              <w:pStyle w:val="181"/>
              <w:jc w:val="left"/>
            </w:pPr>
            <w:r>
              <w:rPr>
                <w:rFonts w:hint="eastAsia"/>
              </w:rPr>
              <w:t>可能发生较大火灾，火灾风险性较高，火灾风险处于较难控制水平，应当采取措施加强消防基础设施建设和完善消防管理水平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124" w:type="dxa"/>
            <w:shd w:val="clear" w:color="auto" w:fill="auto"/>
            <w:vAlign w:val="center"/>
          </w:tcPr>
          <w:p>
            <w:pPr>
              <w:pStyle w:val="181"/>
            </w:pPr>
            <w:r>
              <w:rPr>
                <w:rFonts w:hint="eastAsia"/>
              </w:rPr>
              <w:t>极高风险</w:t>
            </w:r>
          </w:p>
        </w:tc>
        <w:tc>
          <w:tcPr>
            <w:tcW w:w="8210" w:type="dxa"/>
            <w:shd w:val="clear" w:color="auto" w:fill="auto"/>
          </w:tcPr>
          <w:p>
            <w:pPr>
              <w:pStyle w:val="181"/>
              <w:jc w:val="left"/>
            </w:pPr>
            <w:r>
              <w:rPr>
                <w:rFonts w:hint="eastAsia"/>
              </w:rPr>
              <w:t>可能发生重大或特大火灾，火灾风险性极高，火灾风险处于很难控制的水平，应当采取全面的措施对建筑的设计、主动防火设施进行完善，加强对危险源的管控、增强消防管理和救援力量</w:t>
            </w:r>
          </w:p>
        </w:tc>
      </w:tr>
    </w:tbl>
    <w:p>
      <w:pPr>
        <w:pStyle w:val="59"/>
        <w:ind w:firstLine="420"/>
      </w:pPr>
    </w:p>
    <w:p>
      <w:pPr>
        <w:pStyle w:val="59"/>
        <w:ind w:firstLine="420"/>
      </w:pPr>
      <w:r>
        <w:rPr>
          <w:rFonts w:hint="eastAsia"/>
        </w:rPr>
        <w:t>其中：</w:t>
      </w:r>
    </w:p>
    <w:p>
      <w:pPr>
        <w:pStyle w:val="177"/>
        <w:numPr>
          <w:ilvl w:val="0"/>
          <w:numId w:val="37"/>
        </w:numPr>
      </w:pPr>
      <w:r>
        <w:rPr>
          <w:rFonts w:hint="eastAsia"/>
        </w:rPr>
        <w:t>低风险：不存在5.1.3.2所列的情况下，每个评估单元的单元合格率U≥85%</w:t>
      </w:r>
    </w:p>
    <w:p>
      <w:pPr>
        <w:pStyle w:val="177"/>
      </w:pPr>
      <w:r>
        <w:rPr>
          <w:rFonts w:hint="eastAsia"/>
        </w:rPr>
        <w:t>中风险：不存在5.1.3.2所列的情况下，每个评估单元的单元合格率U≥65%，且至少一个评估单元的单元评估合格率U＜85%；</w:t>
      </w:r>
    </w:p>
    <w:p>
      <w:pPr>
        <w:pStyle w:val="177"/>
      </w:pPr>
      <w:r>
        <w:rPr>
          <w:rFonts w:hint="eastAsia"/>
        </w:rPr>
        <w:t>高风险：不存在5.1.3.2所列的情况下，每个评估单元的单元合格率U≥25%，且至少一个评估单元的单元评估合格率U＜65%；</w:t>
      </w:r>
    </w:p>
    <w:p>
      <w:pPr>
        <w:pStyle w:val="177"/>
      </w:pPr>
      <w:r>
        <w:rPr>
          <w:rFonts w:hint="eastAsia"/>
        </w:rPr>
        <w:t>极高风险：符合下列条件中至少1项：</w:t>
      </w:r>
    </w:p>
    <w:p>
      <w:pPr>
        <w:pStyle w:val="112"/>
      </w:pPr>
      <w:r>
        <w:rPr>
          <w:rFonts w:hint="eastAsia"/>
        </w:rPr>
        <w:t>符合至少1项附录A中A</w:t>
      </w:r>
      <w:r>
        <w:t>.1.2</w:t>
      </w:r>
      <w:r>
        <w:rPr>
          <w:rFonts w:hint="eastAsia"/>
        </w:rPr>
        <w:t>所列的否决项（A项）；</w:t>
      </w:r>
    </w:p>
    <w:p>
      <w:pPr>
        <w:pStyle w:val="112"/>
      </w:pPr>
      <w:r>
        <w:rPr>
          <w:rFonts w:hint="eastAsia"/>
        </w:rPr>
        <w:t>人员密集场所存在GB 35181—2017中7.3.1至7.3.9、7.5、7.9.3规定的综合判定要素3条及以上；</w:t>
      </w:r>
    </w:p>
    <w:p>
      <w:pPr>
        <w:pStyle w:val="112"/>
      </w:pPr>
      <w:r>
        <w:rPr>
          <w:rFonts w:hint="eastAsia"/>
        </w:rPr>
        <w:t>易燃、易爆危险品场所存在GB 35181—2017 7.1.1至7.1.3、7.4.5和7.4.6规定的综合判定要素3条及以上；</w:t>
      </w:r>
    </w:p>
    <w:p>
      <w:pPr>
        <w:pStyle w:val="112"/>
      </w:pPr>
      <w:r>
        <w:rPr>
          <w:rFonts w:hint="eastAsia"/>
        </w:rPr>
        <w:t>人员密集场所、易燃易爆危险品场所、重要场所存在GB 35181—2017中第7章规定的任意综合判定要素4条及以上；</w:t>
      </w:r>
    </w:p>
    <w:p>
      <w:pPr>
        <w:pStyle w:val="112"/>
      </w:pPr>
      <w:r>
        <w:rPr>
          <w:rFonts w:hint="eastAsia"/>
        </w:rPr>
        <w:t>其他场所存在GB 35181—2017第7章规定的任意综合判定要素6条及以上；</w:t>
      </w:r>
    </w:p>
    <w:p>
      <w:pPr>
        <w:pStyle w:val="112"/>
        <w:numPr>
          <w:ilvl w:val="1"/>
          <w:numId w:val="13"/>
        </w:numPr>
      </w:pPr>
      <w:r>
        <w:rPr>
          <w:rFonts w:hint="eastAsia"/>
        </w:rPr>
        <w:t>至少一个评估单元的单元合格率U＜25%。</w:t>
      </w:r>
    </w:p>
    <w:p>
      <w:pPr>
        <w:pStyle w:val="68"/>
        <w:spacing w:before="120" w:after="120"/>
      </w:pPr>
      <w:r>
        <w:rPr>
          <w:rFonts w:hint="eastAsia"/>
        </w:rPr>
        <w:t>区域消防安全评估</w:t>
      </w:r>
    </w:p>
    <w:p>
      <w:pPr>
        <w:pStyle w:val="97"/>
        <w:spacing w:before="120" w:after="120"/>
      </w:pPr>
      <w:r>
        <w:rPr>
          <w:rFonts w:hint="eastAsia"/>
        </w:rPr>
        <w:t>风险分析计算</w:t>
      </w:r>
    </w:p>
    <w:p>
      <w:pPr>
        <w:pStyle w:val="59"/>
        <w:ind w:firstLine="420"/>
      </w:pPr>
      <w:r>
        <w:rPr>
          <w:rFonts w:hint="eastAsia"/>
        </w:rPr>
        <w:t>评估人员依据评估标准，结合评估对象现场及资料情况，并按对安全越有利得分越高的原则，给出第三级评估指标相应的得分。并根据公式（2）逐级计算出评估对象总得分（火灾风险度）。</w:t>
      </w:r>
    </w:p>
    <w:p>
      <w:pPr>
        <w:pStyle w:val="59"/>
        <w:ind w:firstLine="420"/>
      </w:pPr>
    </w:p>
    <w:p>
      <w:pPr>
        <w:pStyle w:val="116"/>
      </w:pPr>
      <w:r>
        <w:tab/>
      </w:r>
      <m:oMath>
        <m:r>
          <m:rPr/>
          <w:rPr>
            <w:rFonts w:ascii="Cambria Math" w:hAnsi="Cambria Math"/>
            <w:color w:val="000000" w:themeColor="text1"/>
            <w:sz w:val="24"/>
            <w:szCs w:val="24"/>
            <w14:textFill>
              <w14:solidFill>
                <w14:schemeClr w14:val="tx1"/>
              </w14:solidFill>
            </w14:textFill>
          </w:rPr>
          <m:t>R=</m:t>
        </m:r>
        <m:nary>
          <m:naryPr>
            <m:chr m:val="∑"/>
            <m:limLoc m:val="subSup"/>
            <m:ctrlPr>
              <w:rPr>
                <w:rFonts w:ascii="Cambria Math" w:hAnsi="Cambria Math"/>
                <w:i/>
                <w:color w:val="000000" w:themeColor="text1"/>
                <w:sz w:val="24"/>
                <w:szCs w:val="24"/>
                <w14:textFill>
                  <w14:solidFill>
                    <w14:schemeClr w14:val="tx1"/>
                  </w14:solidFill>
                </w14:textFill>
              </w:rPr>
            </m:ctrlPr>
          </m:naryPr>
          <m:sub>
            <m:r>
              <m:rPr/>
              <w:rPr>
                <w:rFonts w:ascii="Cambria Math" w:hAnsi="Cambria Math"/>
                <w:color w:val="000000" w:themeColor="text1"/>
                <w:sz w:val="24"/>
                <w:szCs w:val="24"/>
                <w14:textFill>
                  <w14:solidFill>
                    <w14:schemeClr w14:val="tx1"/>
                  </w14:solidFill>
                </w14:textFill>
              </w:rPr>
              <m:t>i=1</m:t>
            </m:r>
            <m:ctrlPr>
              <w:rPr>
                <w:rFonts w:ascii="Cambria Math" w:hAnsi="Cambria Math"/>
                <w:i/>
                <w:color w:val="000000" w:themeColor="text1"/>
                <w:sz w:val="24"/>
                <w:szCs w:val="24"/>
                <w14:textFill>
                  <w14:solidFill>
                    <w14:schemeClr w14:val="tx1"/>
                  </w14:solidFill>
                </w14:textFill>
              </w:rPr>
            </m:ctrlPr>
          </m:sub>
          <m:sup>
            <m:r>
              <m:rPr/>
              <w:rPr>
                <w:rFonts w:hint="eastAsia" w:ascii="Cambria Math" w:hAnsi="Cambria Math"/>
                <w:color w:val="000000" w:themeColor="text1"/>
                <w:sz w:val="24"/>
                <w:szCs w:val="24"/>
                <w14:textFill>
                  <w14:solidFill>
                    <w14:schemeClr w14:val="tx1"/>
                  </w14:solidFill>
                </w14:textFill>
              </w:rPr>
              <m:t>n</m:t>
            </m:r>
            <m:ctrlPr>
              <w:rPr>
                <w:rFonts w:ascii="Cambria Math" w:hAnsi="Cambria Math"/>
                <w:i/>
                <w:color w:val="000000" w:themeColor="text1"/>
                <w:sz w:val="24"/>
                <w:szCs w:val="24"/>
                <w14:textFill>
                  <w14:solidFill>
                    <w14:schemeClr w14:val="tx1"/>
                  </w14:solidFill>
                </w14:textFill>
              </w:rPr>
            </m:ctrlPr>
          </m:sup>
          <m:e>
            <m:sSub>
              <m:sSubPr>
                <m:ctrlPr>
                  <w:rPr>
                    <w:rFonts w:ascii="Cambria Math" w:hAnsi="Cambria Math"/>
                    <w:i/>
                    <w:color w:val="000000" w:themeColor="text1"/>
                    <w:sz w:val="24"/>
                    <w:szCs w:val="24"/>
                    <w14:textFill>
                      <w14:solidFill>
                        <w14:schemeClr w14:val="tx1"/>
                      </w14:solidFill>
                    </w14:textFill>
                  </w:rPr>
                </m:ctrlPr>
              </m:sSubPr>
              <m:e>
                <m:r>
                  <m:rPr/>
                  <w:rPr>
                    <w:rFonts w:ascii="Cambria Math" w:hAnsi="Cambria Math"/>
                    <w:color w:val="000000" w:themeColor="text1"/>
                    <w:sz w:val="24"/>
                    <w:szCs w:val="24"/>
                    <w14:textFill>
                      <w14:solidFill>
                        <w14:schemeClr w14:val="tx1"/>
                      </w14:solidFill>
                    </w14:textFill>
                  </w:rPr>
                  <m:t>W</m:t>
                </m:r>
                <m:ctrlPr>
                  <w:rPr>
                    <w:rFonts w:ascii="Cambria Math" w:hAnsi="Cambria Math"/>
                    <w:i/>
                    <w:color w:val="000000" w:themeColor="text1"/>
                    <w:sz w:val="24"/>
                    <w:szCs w:val="24"/>
                    <w14:textFill>
                      <w14:solidFill>
                        <w14:schemeClr w14:val="tx1"/>
                      </w14:solidFill>
                    </w14:textFill>
                  </w:rPr>
                </m:ctrlPr>
              </m:e>
              <m:sub>
                <m:r>
                  <m:rPr/>
                  <w:rPr>
                    <w:rFonts w:ascii="Cambria Math" w:hAnsi="Cambria Math"/>
                    <w:color w:val="000000" w:themeColor="text1"/>
                    <w:sz w:val="24"/>
                    <w:szCs w:val="24"/>
                    <w14:textFill>
                      <w14:solidFill>
                        <w14:schemeClr w14:val="tx1"/>
                      </w14:solidFill>
                    </w14:textFill>
                  </w:rPr>
                  <m:t>i</m:t>
                </m:r>
                <m:ctrlPr>
                  <w:rPr>
                    <w:rFonts w:ascii="Cambria Math" w:hAnsi="Cambria Math"/>
                    <w:i/>
                    <w:color w:val="000000" w:themeColor="text1"/>
                    <w:sz w:val="24"/>
                    <w:szCs w:val="24"/>
                    <w14:textFill>
                      <w14:solidFill>
                        <w14:schemeClr w14:val="tx1"/>
                      </w14:solidFill>
                    </w14:textFill>
                  </w:rPr>
                </m:ctrlPr>
              </m:sub>
            </m:sSub>
            <m:sSub>
              <m:sSubPr>
                <m:ctrlPr>
                  <w:rPr>
                    <w:rFonts w:ascii="Cambria Math" w:hAnsi="Cambria Math"/>
                    <w:i/>
                    <w:color w:val="000000" w:themeColor="text1"/>
                    <w:sz w:val="24"/>
                    <w:szCs w:val="24"/>
                    <w14:textFill>
                      <w14:solidFill>
                        <w14:schemeClr w14:val="tx1"/>
                      </w14:solidFill>
                    </w14:textFill>
                  </w:rPr>
                </m:ctrlPr>
              </m:sSubPr>
              <m:e>
                <m:r>
                  <m:rPr/>
                  <w:rPr>
                    <w:rFonts w:ascii="Cambria Math" w:hAnsi="Cambria Math"/>
                    <w:color w:val="000000" w:themeColor="text1"/>
                    <w:sz w:val="24"/>
                    <w:szCs w:val="24"/>
                    <w14:textFill>
                      <w14:solidFill>
                        <w14:schemeClr w14:val="tx1"/>
                      </w14:solidFill>
                    </w14:textFill>
                  </w:rPr>
                  <m:t>F</m:t>
                </m:r>
                <m:ctrlPr>
                  <w:rPr>
                    <w:rFonts w:ascii="Cambria Math" w:hAnsi="Cambria Math"/>
                    <w:i/>
                    <w:color w:val="000000" w:themeColor="text1"/>
                    <w:sz w:val="24"/>
                    <w:szCs w:val="24"/>
                    <w14:textFill>
                      <w14:solidFill>
                        <w14:schemeClr w14:val="tx1"/>
                      </w14:solidFill>
                    </w14:textFill>
                  </w:rPr>
                </m:ctrlPr>
              </m:e>
              <m:sub>
                <m:r>
                  <m:rPr/>
                  <w:rPr>
                    <w:rFonts w:ascii="Cambria Math" w:hAnsi="Cambria Math"/>
                    <w:color w:val="000000" w:themeColor="text1"/>
                    <w:sz w:val="24"/>
                    <w:szCs w:val="24"/>
                    <w14:textFill>
                      <w14:solidFill>
                        <w14:schemeClr w14:val="tx1"/>
                      </w14:solidFill>
                    </w14:textFill>
                  </w:rPr>
                  <m:t>j</m:t>
                </m:r>
                <m:ctrlPr>
                  <w:rPr>
                    <w:rFonts w:ascii="Cambria Math" w:hAnsi="Cambria Math"/>
                    <w:i/>
                    <w:color w:val="000000" w:themeColor="text1"/>
                    <w:sz w:val="24"/>
                    <w:szCs w:val="24"/>
                    <w14:textFill>
                      <w14:solidFill>
                        <w14:schemeClr w14:val="tx1"/>
                      </w14:solidFill>
                    </w14:textFill>
                  </w:rPr>
                </m:ctrlPr>
              </m:sub>
            </m:sSub>
            <m:ctrlPr>
              <w:rPr>
                <w:rFonts w:ascii="Cambria Math" w:hAnsi="Cambria Math"/>
                <w:i/>
                <w:color w:val="000000" w:themeColor="text1"/>
                <w:sz w:val="24"/>
                <w:szCs w:val="24"/>
                <w14:textFill>
                  <w14:solidFill>
                    <w14:schemeClr w14:val="tx1"/>
                  </w14:solidFill>
                </w14:textFill>
              </w:rPr>
            </m:ctrlPr>
          </m:e>
        </m:nary>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式中：</w:t>
      </w:r>
    </w:p>
    <w:p>
      <w:pPr>
        <w:pStyle w:val="59"/>
        <w:ind w:firstLine="420"/>
      </w:pPr>
      <w:r>
        <w:rPr>
          <w:rFonts w:hint="eastAsia"/>
        </w:rPr>
        <w:t>R——上层指标火灾风险；</w:t>
      </w:r>
    </w:p>
    <w:p>
      <w:pPr>
        <w:pStyle w:val="59"/>
        <w:ind w:firstLine="420"/>
      </w:pPr>
      <w:r>
        <w:rPr>
          <w:rFonts w:hint="eastAsia"/>
        </w:rPr>
        <w:t>Wi——下层指标权重；</w:t>
      </w:r>
    </w:p>
    <w:p>
      <w:pPr>
        <w:pStyle w:val="59"/>
        <w:ind w:firstLine="420"/>
      </w:pPr>
      <w:r>
        <w:rPr>
          <w:rFonts w:hint="eastAsia"/>
        </w:rPr>
        <w:t>Fj——下层指标评估得分。</w:t>
      </w:r>
    </w:p>
    <w:p>
      <w:pPr>
        <w:pStyle w:val="97"/>
        <w:spacing w:before="120" w:after="120"/>
      </w:pPr>
      <w:r>
        <w:rPr>
          <w:rFonts w:hint="eastAsia"/>
        </w:rPr>
        <w:t>风险定级</w:t>
      </w:r>
    </w:p>
    <w:p>
      <w:pPr>
        <w:pStyle w:val="59"/>
        <w:ind w:firstLine="420"/>
      </w:pPr>
      <w:r>
        <w:rPr>
          <w:rFonts w:hint="eastAsia"/>
        </w:rPr>
        <w:t>应按照表2的要求判定评估对象风险等级。</w:t>
      </w:r>
    </w:p>
    <w:p>
      <w:pPr>
        <w:pStyle w:val="115"/>
        <w:spacing w:before="120" w:after="120"/>
      </w:pPr>
      <w:r>
        <w:rPr>
          <w:rFonts w:hint="eastAsia"/>
        </w:rPr>
        <w:t>区域消防安全评估风险等级量化及特征描述</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1"/>
        <w:gridCol w:w="850"/>
        <w:gridCol w:w="76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41" w:type="dxa"/>
            <w:tcBorders>
              <w:top w:val="single" w:color="auto" w:sz="8" w:space="0"/>
              <w:bottom w:val="single" w:color="auto" w:sz="8" w:space="0"/>
            </w:tcBorders>
            <w:shd w:val="clear" w:color="auto" w:fill="auto"/>
          </w:tcPr>
          <w:p>
            <w:pPr>
              <w:pStyle w:val="181"/>
            </w:pPr>
            <w:r>
              <w:rPr>
                <w:rFonts w:hint="eastAsia"/>
              </w:rPr>
              <w:t>风险等级</w:t>
            </w:r>
          </w:p>
        </w:tc>
        <w:tc>
          <w:tcPr>
            <w:tcW w:w="850" w:type="dxa"/>
            <w:tcBorders>
              <w:top w:val="single" w:color="auto" w:sz="8" w:space="0"/>
              <w:bottom w:val="single" w:color="auto" w:sz="8" w:space="0"/>
            </w:tcBorders>
            <w:shd w:val="clear" w:color="auto" w:fill="auto"/>
          </w:tcPr>
          <w:p>
            <w:pPr>
              <w:pStyle w:val="181"/>
            </w:pPr>
            <w:r>
              <w:rPr>
                <w:rFonts w:hint="eastAsia"/>
              </w:rPr>
              <w:t>量化范围</w:t>
            </w:r>
          </w:p>
        </w:tc>
        <w:tc>
          <w:tcPr>
            <w:tcW w:w="7643" w:type="dxa"/>
            <w:tcBorders>
              <w:top w:val="single" w:color="auto" w:sz="8" w:space="0"/>
              <w:bottom w:val="single" w:color="auto" w:sz="8" w:space="0"/>
            </w:tcBorders>
            <w:shd w:val="clear" w:color="auto" w:fill="auto"/>
          </w:tcPr>
          <w:p>
            <w:pPr>
              <w:pStyle w:val="181"/>
            </w:pPr>
            <w:r>
              <w:rPr>
                <w:rFonts w:hint="eastAsia"/>
              </w:rPr>
              <w:t>风险等级特征描述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8" w:space="0"/>
            </w:tcBorders>
            <w:shd w:val="clear" w:color="auto" w:fill="auto"/>
          </w:tcPr>
          <w:p>
            <w:pPr>
              <w:pStyle w:val="181"/>
            </w:pPr>
            <w:r>
              <w:rPr>
                <w:rFonts w:hint="eastAsia"/>
              </w:rPr>
              <w:t>低风险</w:t>
            </w:r>
          </w:p>
        </w:tc>
        <w:tc>
          <w:tcPr>
            <w:tcW w:w="850" w:type="dxa"/>
            <w:tcBorders>
              <w:top w:val="single" w:color="auto" w:sz="8" w:space="0"/>
            </w:tcBorders>
            <w:shd w:val="clear" w:color="auto" w:fill="auto"/>
            <w:vAlign w:val="center"/>
          </w:tcPr>
          <w:p>
            <w:pPr>
              <w:pStyle w:val="181"/>
            </w:pPr>
            <w:r>
              <w:rPr>
                <w:rFonts w:hint="eastAsia"/>
              </w:rPr>
              <w:t>（85,100]</w:t>
            </w:r>
          </w:p>
        </w:tc>
        <w:tc>
          <w:tcPr>
            <w:tcW w:w="7643" w:type="dxa"/>
            <w:tcBorders>
              <w:top w:val="single" w:color="auto" w:sz="8" w:space="0"/>
            </w:tcBorders>
            <w:shd w:val="clear" w:color="auto" w:fill="auto"/>
          </w:tcPr>
          <w:p>
            <w:pPr>
              <w:pStyle w:val="181"/>
              <w:jc w:val="left"/>
            </w:pPr>
            <w:r>
              <w:rPr>
                <w:rFonts w:hint="eastAsia"/>
              </w:rPr>
              <w:t>发生火灾的可能性较低，火灾风险性低，火灾风险处于可接受的水平，风险控制重在维护和管理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tcPr>
          <w:p>
            <w:pPr>
              <w:pStyle w:val="181"/>
            </w:pPr>
            <w:r>
              <w:rPr>
                <w:rFonts w:hint="eastAsia"/>
              </w:rPr>
              <w:t>中风险</w:t>
            </w:r>
          </w:p>
        </w:tc>
        <w:tc>
          <w:tcPr>
            <w:tcW w:w="850" w:type="dxa"/>
            <w:shd w:val="clear" w:color="auto" w:fill="auto"/>
            <w:vAlign w:val="center"/>
          </w:tcPr>
          <w:p>
            <w:pPr>
              <w:pStyle w:val="181"/>
            </w:pPr>
            <w:r>
              <w:rPr>
                <w:rFonts w:hint="eastAsia"/>
              </w:rPr>
              <w:t>（65,85]</w:t>
            </w:r>
          </w:p>
        </w:tc>
        <w:tc>
          <w:tcPr>
            <w:tcW w:w="7643" w:type="dxa"/>
            <w:shd w:val="clear" w:color="auto" w:fill="auto"/>
          </w:tcPr>
          <w:p>
            <w:pPr>
              <w:pStyle w:val="181"/>
              <w:jc w:val="left"/>
            </w:pPr>
            <w:r>
              <w:rPr>
                <w:rFonts w:hint="eastAsia"/>
              </w:rPr>
              <w:t>可能发生一般火灾，火灾风险性中等，火灾风险处于可控制的水平，在适当采取措施后可达到接受水平，风险控制重在局部整改和加强管理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tcPr>
          <w:p>
            <w:pPr>
              <w:pStyle w:val="181"/>
            </w:pPr>
            <w:r>
              <w:rPr>
                <w:rFonts w:hint="eastAsia"/>
              </w:rPr>
              <w:t>高风险</w:t>
            </w:r>
          </w:p>
        </w:tc>
        <w:tc>
          <w:tcPr>
            <w:tcW w:w="850" w:type="dxa"/>
            <w:shd w:val="clear" w:color="auto" w:fill="auto"/>
            <w:vAlign w:val="center"/>
          </w:tcPr>
          <w:p>
            <w:pPr>
              <w:pStyle w:val="181"/>
            </w:pPr>
            <w:r>
              <w:rPr>
                <w:rFonts w:hint="eastAsia"/>
              </w:rPr>
              <w:t>（25,65]</w:t>
            </w:r>
          </w:p>
        </w:tc>
        <w:tc>
          <w:tcPr>
            <w:tcW w:w="7643" w:type="dxa"/>
            <w:shd w:val="clear" w:color="auto" w:fill="auto"/>
          </w:tcPr>
          <w:p>
            <w:pPr>
              <w:pStyle w:val="181"/>
              <w:jc w:val="left"/>
            </w:pPr>
            <w:r>
              <w:rPr>
                <w:rFonts w:hint="eastAsia"/>
              </w:rPr>
              <w:t>可能发生较大火灾，火灾风险性较高，火灾风险处于较难控制水平，应当采取措施加强消防基础设施建设和完善消防管理水平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tcPr>
          <w:p>
            <w:pPr>
              <w:pStyle w:val="181"/>
            </w:pPr>
            <w:r>
              <w:rPr>
                <w:rFonts w:hint="eastAsia"/>
              </w:rPr>
              <w:t>极高风险</w:t>
            </w:r>
          </w:p>
        </w:tc>
        <w:tc>
          <w:tcPr>
            <w:tcW w:w="850" w:type="dxa"/>
            <w:shd w:val="clear" w:color="auto" w:fill="auto"/>
            <w:vAlign w:val="center"/>
          </w:tcPr>
          <w:p>
            <w:pPr>
              <w:pStyle w:val="181"/>
            </w:pPr>
            <w:r>
              <w:rPr>
                <w:rFonts w:hint="eastAsia"/>
              </w:rPr>
              <w:t>（0,25]</w:t>
            </w:r>
          </w:p>
        </w:tc>
        <w:tc>
          <w:tcPr>
            <w:tcW w:w="7643" w:type="dxa"/>
            <w:shd w:val="clear" w:color="auto" w:fill="auto"/>
          </w:tcPr>
          <w:p>
            <w:pPr>
              <w:pStyle w:val="181"/>
              <w:jc w:val="left"/>
            </w:pPr>
            <w:r>
              <w:rPr>
                <w:rFonts w:hint="eastAsia"/>
              </w:rPr>
              <w:t>可能发生重大或特大火灾，火灾风险性极高，火灾风险处于很难控制的水平，应当采取全面的措施对建筑的设计、主动防火设施进行完善，加强对危险源的管控、增强消防管理和救援力量</w:t>
            </w:r>
          </w:p>
        </w:tc>
      </w:tr>
    </w:tbl>
    <w:p>
      <w:pPr>
        <w:pStyle w:val="59"/>
        <w:ind w:firstLine="0" w:firstLineChars="0"/>
      </w:pPr>
    </w:p>
    <w:p>
      <w:pPr>
        <w:pStyle w:val="68"/>
        <w:spacing w:before="120" w:after="120"/>
      </w:pPr>
      <w:r>
        <w:rPr>
          <w:rFonts w:hint="eastAsia"/>
        </w:rPr>
        <w:t>专项、特殊场所消防安全评估</w:t>
      </w:r>
    </w:p>
    <w:p>
      <w:pPr>
        <w:pStyle w:val="59"/>
        <w:ind w:firstLine="420"/>
      </w:pPr>
      <w:r>
        <w:rPr>
          <w:rFonts w:hint="eastAsia"/>
        </w:rPr>
        <w:t>按照</w:t>
      </w:r>
      <w:r>
        <w:t>5.4.2</w:t>
      </w:r>
      <w:r>
        <w:rPr>
          <w:rFonts w:hint="eastAsia"/>
        </w:rPr>
        <w:t>的要求计算并确定风险等级。</w:t>
      </w:r>
    </w:p>
    <w:p>
      <w:pPr>
        <w:pStyle w:val="108"/>
        <w:spacing w:before="120" w:after="120"/>
      </w:pPr>
      <w:bookmarkStart w:id="83" w:name="_Toc133315719"/>
      <w:bookmarkStart w:id="84" w:name="_Toc134710616"/>
      <w:r>
        <w:rPr>
          <w:rFonts w:hint="eastAsia"/>
        </w:rPr>
        <w:t>确定评估结论</w:t>
      </w:r>
      <w:bookmarkEnd w:id="83"/>
      <w:bookmarkEnd w:id="84"/>
    </w:p>
    <w:p>
      <w:pPr>
        <w:pStyle w:val="68"/>
        <w:spacing w:before="120" w:after="120"/>
      </w:pPr>
      <w:r>
        <w:rPr>
          <w:rFonts w:hint="eastAsia"/>
        </w:rPr>
        <w:t>现状风险程度</w:t>
      </w:r>
    </w:p>
    <w:p>
      <w:pPr>
        <w:pStyle w:val="59"/>
        <w:ind w:firstLine="420"/>
      </w:pPr>
      <w:r>
        <w:rPr>
          <w:rFonts w:hint="eastAsia"/>
        </w:rPr>
        <w:t>应根据评估结果，得出评估对象的整体火灾风险水平，明确评估对象的消防安全状态。</w:t>
      </w:r>
    </w:p>
    <w:p>
      <w:pPr>
        <w:pStyle w:val="68"/>
        <w:spacing w:before="120" w:after="120"/>
      </w:pPr>
      <w:r>
        <w:rPr>
          <w:rFonts w:hint="eastAsia"/>
        </w:rPr>
        <w:t>风险因素排序</w:t>
      </w:r>
    </w:p>
    <w:p>
      <w:pPr>
        <w:pStyle w:val="59"/>
        <w:ind w:firstLine="420"/>
      </w:pPr>
      <w:r>
        <w:rPr>
          <w:rFonts w:hint="eastAsia"/>
        </w:rPr>
        <w:t>应对评估分析判定结果进行汇总，将评估对象的第三级指标按评估得分高低排序，明确各风险级别。</w:t>
      </w:r>
    </w:p>
    <w:p>
      <w:pPr>
        <w:pStyle w:val="68"/>
        <w:spacing w:before="120" w:after="120"/>
      </w:pPr>
      <w:r>
        <w:rPr>
          <w:rFonts w:hint="eastAsia"/>
        </w:rPr>
        <w:t>风险控制措施</w:t>
      </w:r>
    </w:p>
    <w:p>
      <w:pPr>
        <w:pStyle w:val="59"/>
        <w:ind w:firstLine="420"/>
      </w:pPr>
      <w:r>
        <w:rPr>
          <w:rFonts w:hint="eastAsia"/>
        </w:rPr>
        <w:t>遵循针对性、技术可行性、经济合理性的原则，结合当前经济、技术、资源等条件下所能采用的风险规避、风险降低、风险转移或风险承担措施，提出消除或降低评估对象火灾风险的控制措施及建议。</w:t>
      </w:r>
    </w:p>
    <w:p>
      <w:pPr>
        <w:pStyle w:val="108"/>
        <w:spacing w:before="120" w:after="120"/>
      </w:pPr>
      <w:bookmarkStart w:id="85" w:name="_Toc133315720"/>
      <w:bookmarkStart w:id="86" w:name="_Toc134710617"/>
      <w:r>
        <w:rPr>
          <w:rFonts w:hint="eastAsia"/>
        </w:rPr>
        <w:t>报告编制</w:t>
      </w:r>
      <w:bookmarkEnd w:id="85"/>
      <w:bookmarkEnd w:id="86"/>
    </w:p>
    <w:p>
      <w:pPr>
        <w:pStyle w:val="68"/>
        <w:spacing w:before="120" w:after="120"/>
      </w:pPr>
      <w:r>
        <w:rPr>
          <w:rFonts w:hint="eastAsia"/>
        </w:rPr>
        <w:t>通则</w:t>
      </w:r>
    </w:p>
    <w:p>
      <w:pPr>
        <w:pStyle w:val="59"/>
        <w:ind w:firstLine="420"/>
      </w:pPr>
      <w:r>
        <w:rPr>
          <w:rFonts w:hint="eastAsia"/>
        </w:rPr>
        <w:t>消防安全评估报告的编制应符合下列要求：</w:t>
      </w:r>
    </w:p>
    <w:p>
      <w:pPr>
        <w:pStyle w:val="177"/>
        <w:numPr>
          <w:ilvl w:val="0"/>
          <w:numId w:val="38"/>
        </w:numPr>
      </w:pPr>
      <w:r>
        <w:rPr>
          <w:rFonts w:hint="eastAsia"/>
        </w:rPr>
        <w:t>能全面、客观、公正、系统地反映评估过程并与实际相符；</w:t>
      </w:r>
    </w:p>
    <w:p>
      <w:pPr>
        <w:pStyle w:val="177"/>
      </w:pPr>
      <w:r>
        <w:rPr>
          <w:rFonts w:hint="eastAsia"/>
        </w:rPr>
        <w:t>内容较多的报告书，其重点评估项目可另外编写分项报告书；主要技术问题另外编写专题报告书，主报告应简明扼要，分报告要把专题报告、计算依据列入；</w:t>
      </w:r>
    </w:p>
    <w:p>
      <w:pPr>
        <w:pStyle w:val="177"/>
      </w:pPr>
      <w:r>
        <w:rPr>
          <w:rFonts w:hint="eastAsia"/>
        </w:rPr>
        <w:t>总体结构合理、章节条理清晰、内容全面，重点突出、文字简明扼要、图表清晰、基础数据完整可靠；</w:t>
      </w:r>
    </w:p>
    <w:p>
      <w:pPr>
        <w:pStyle w:val="177"/>
      </w:pPr>
      <w:r>
        <w:rPr>
          <w:rFonts w:hint="eastAsia"/>
        </w:rPr>
        <w:t>人员疏散能力模拟分析、烟气流动模拟分析、结构安全计算分析等软件参数选择准确、合理；</w:t>
      </w:r>
    </w:p>
    <w:p>
      <w:pPr>
        <w:pStyle w:val="177"/>
      </w:pPr>
      <w:r>
        <w:rPr>
          <w:rFonts w:hint="eastAsia"/>
        </w:rPr>
        <w:t>评估结果以客观的论证及定量计算结果为依据，观点明确、客观可信。</w:t>
      </w:r>
    </w:p>
    <w:p>
      <w:pPr>
        <w:pStyle w:val="68"/>
        <w:spacing w:before="120" w:after="120"/>
      </w:pPr>
      <w:r>
        <w:rPr>
          <w:rFonts w:hint="eastAsia"/>
        </w:rPr>
        <w:t>报告内容</w:t>
      </w:r>
    </w:p>
    <w:p>
      <w:pPr>
        <w:pStyle w:val="59"/>
        <w:ind w:firstLine="420"/>
      </w:pPr>
      <w:r>
        <w:rPr>
          <w:rFonts w:hint="eastAsia"/>
        </w:rPr>
        <w:t>消防安全评估报告应包含下列内容：</w:t>
      </w:r>
    </w:p>
    <w:p>
      <w:pPr>
        <w:pStyle w:val="135"/>
      </w:pPr>
      <w:r>
        <w:rPr>
          <w:rFonts w:hint="eastAsia"/>
        </w:rPr>
        <w:t>评估对象概况和消防安全基本情况；</w:t>
      </w:r>
    </w:p>
    <w:p>
      <w:pPr>
        <w:pStyle w:val="135"/>
      </w:pPr>
      <w:r>
        <w:rPr>
          <w:rFonts w:hint="eastAsia"/>
        </w:rPr>
        <w:t>评估范围和要求；</w:t>
      </w:r>
    </w:p>
    <w:p>
      <w:pPr>
        <w:pStyle w:val="135"/>
      </w:pPr>
      <w:r>
        <w:rPr>
          <w:rFonts w:hint="eastAsia"/>
        </w:rPr>
        <w:t>评估依据；</w:t>
      </w:r>
    </w:p>
    <w:p>
      <w:pPr>
        <w:pStyle w:val="135"/>
      </w:pPr>
      <w:r>
        <w:rPr>
          <w:rFonts w:hint="eastAsia"/>
        </w:rPr>
        <w:t>评估内容；</w:t>
      </w:r>
    </w:p>
    <w:p>
      <w:pPr>
        <w:pStyle w:val="135"/>
      </w:pPr>
      <w:r>
        <w:rPr>
          <w:rFonts w:hint="eastAsia"/>
        </w:rPr>
        <w:t>存在的火灾隐患及消防安全问题、整改建议；</w:t>
      </w:r>
    </w:p>
    <w:p>
      <w:pPr>
        <w:pStyle w:val="135"/>
      </w:pPr>
      <w:r>
        <w:rPr>
          <w:rFonts w:hint="eastAsia"/>
        </w:rPr>
        <w:t>评估结论。</w:t>
      </w:r>
    </w:p>
    <w:p>
      <w:pPr>
        <w:pStyle w:val="68"/>
        <w:spacing w:before="120" w:after="120"/>
      </w:pPr>
      <w:r>
        <w:rPr>
          <w:rFonts w:hint="eastAsia"/>
        </w:rPr>
        <w:t>报告格式</w:t>
      </w:r>
    </w:p>
    <w:p>
      <w:pPr>
        <w:pStyle w:val="59"/>
        <w:ind w:firstLine="420"/>
      </w:pPr>
      <w:r>
        <w:rPr>
          <w:rFonts w:hint="eastAsia"/>
        </w:rPr>
        <w:t>消防安全评估报告应按照附录</w:t>
      </w:r>
      <w:r>
        <w:t>F</w:t>
      </w:r>
      <w:r>
        <w:rPr>
          <w:rFonts w:hint="eastAsia"/>
        </w:rPr>
        <w:t>规定的形式和格式要求编制。</w:t>
      </w:r>
    </w:p>
    <w:p>
      <w:pPr>
        <w:pStyle w:val="108"/>
        <w:spacing w:before="120" w:after="120"/>
      </w:pPr>
      <w:bookmarkStart w:id="87" w:name="_Toc134710618"/>
      <w:bookmarkStart w:id="88" w:name="_Toc133315721"/>
      <w:r>
        <w:rPr>
          <w:rFonts w:hint="eastAsia"/>
        </w:rPr>
        <w:t>专家论证</w:t>
      </w:r>
      <w:bookmarkEnd w:id="87"/>
      <w:bookmarkEnd w:id="88"/>
    </w:p>
    <w:p>
      <w:pPr>
        <w:pStyle w:val="59"/>
        <w:ind w:firstLine="420"/>
      </w:pPr>
      <w:r>
        <w:rPr>
          <w:rFonts w:hint="eastAsia"/>
        </w:rPr>
        <w:t>专家论证程序应包含专家邀请、论证审查、意见反馈。当专家对消防安全评估上述环节的执行情况或相关文件提出质疑而导致不予通过时，应重新返回问题所对应的环节重新处理。</w:t>
      </w:r>
    </w:p>
    <w:p>
      <w:pPr>
        <w:pStyle w:val="59"/>
        <w:ind w:firstLine="420"/>
      </w:pPr>
      <w:r>
        <w:rPr>
          <w:rFonts w:hint="eastAsia"/>
        </w:rPr>
        <w:t>邀请的专家应为省级及以上专家库消防专家。</w:t>
      </w:r>
    </w:p>
    <w:p>
      <w:pPr>
        <w:pStyle w:val="59"/>
        <w:ind w:firstLine="420"/>
      </w:pPr>
      <w:r>
        <w:rPr>
          <w:rFonts w:hint="eastAsia"/>
        </w:rPr>
        <w:t>出现下列情形之一时，应进行专家论证：</w:t>
      </w:r>
    </w:p>
    <w:p>
      <w:pPr>
        <w:pStyle w:val="135"/>
      </w:pPr>
      <w:r>
        <w:rPr>
          <w:rFonts w:hint="eastAsia"/>
        </w:rPr>
        <w:t xml:space="preserve">国家或地方政策要求的； </w:t>
      </w:r>
    </w:p>
    <w:p>
      <w:pPr>
        <w:pStyle w:val="135"/>
      </w:pPr>
      <w:r>
        <w:rPr>
          <w:rFonts w:hint="eastAsia"/>
        </w:rPr>
        <w:t>委托单位要求的；</w:t>
      </w:r>
    </w:p>
    <w:p>
      <w:pPr>
        <w:pStyle w:val="135"/>
      </w:pPr>
      <w:r>
        <w:rPr>
          <w:rFonts w:hint="eastAsia"/>
        </w:rPr>
        <w:t>评估对象存在GB 35181规定的重大火灾隐患的；</w:t>
      </w:r>
    </w:p>
    <w:p>
      <w:pPr>
        <w:pStyle w:val="135"/>
      </w:pPr>
      <w:r>
        <w:rPr>
          <w:rFonts w:hint="eastAsia"/>
        </w:rPr>
        <w:t>评估对象超出国家消防技术标准、规范的约束范围的；</w:t>
      </w:r>
    </w:p>
    <w:p>
      <w:pPr>
        <w:pStyle w:val="135"/>
      </w:pPr>
      <w:r>
        <w:rPr>
          <w:rFonts w:hint="eastAsia"/>
        </w:rPr>
        <w:t>按国家或地方相关规定，评估对象属于或包括火灾高危单位的。</w:t>
      </w:r>
    </w:p>
    <w:p>
      <w:pPr>
        <w:pStyle w:val="182"/>
      </w:pPr>
      <w:r>
        <w:rPr>
          <w:rFonts w:hint="eastAsia"/>
        </w:rPr>
        <w:t>评估机构聘请的专家直接且全程参与评估项目的情况下不进行专家论证，是符合本文件的最佳实践之一。</w:t>
      </w:r>
    </w:p>
    <w:p>
      <w:pPr>
        <w:pStyle w:val="108"/>
        <w:spacing w:before="120" w:after="120"/>
      </w:pPr>
      <w:bookmarkStart w:id="89" w:name="_Toc134710619"/>
      <w:bookmarkStart w:id="90" w:name="_Toc133315722"/>
      <w:r>
        <w:rPr>
          <w:rFonts w:hint="eastAsia"/>
        </w:rPr>
        <w:t>档案管理</w:t>
      </w:r>
      <w:bookmarkEnd w:id="89"/>
      <w:bookmarkEnd w:id="90"/>
    </w:p>
    <w:p>
      <w:pPr>
        <w:pStyle w:val="59"/>
        <w:ind w:firstLine="420"/>
      </w:pPr>
      <w:r>
        <w:rPr>
          <w:rFonts w:hint="eastAsia"/>
        </w:rPr>
        <w:t>在评估项目结束后，档案的归档和管理应符合下列要求：</w:t>
      </w:r>
    </w:p>
    <w:p>
      <w:pPr>
        <w:pStyle w:val="177"/>
        <w:numPr>
          <w:ilvl w:val="0"/>
          <w:numId w:val="39"/>
        </w:numPr>
      </w:pPr>
      <w:r>
        <w:rPr>
          <w:rFonts w:hint="eastAsia"/>
        </w:rPr>
        <w:t>项目评估档案能全面、真实反映评估情况，档案形式包括纸质档案、电子档案等；</w:t>
      </w:r>
    </w:p>
    <w:p>
      <w:pPr>
        <w:pStyle w:val="177"/>
      </w:pPr>
      <w:r>
        <w:rPr>
          <w:rFonts w:hint="eastAsia"/>
        </w:rPr>
        <w:t>消防安全评估档案包括但不限于下列内容：</w:t>
      </w:r>
    </w:p>
    <w:p>
      <w:pPr>
        <w:pStyle w:val="135"/>
        <w:tabs>
          <w:tab w:val="left" w:pos="1276"/>
          <w:tab w:val="clear" w:pos="851"/>
        </w:tabs>
        <w:ind w:left="567" w:firstLine="281" w:firstLineChars="134"/>
      </w:pPr>
      <w:r>
        <w:rPr>
          <w:rFonts w:hint="eastAsia"/>
        </w:rPr>
        <w:t>评估对象概况与消防基本情况调查表；</w:t>
      </w:r>
    </w:p>
    <w:p>
      <w:pPr>
        <w:pStyle w:val="135"/>
        <w:tabs>
          <w:tab w:val="left" w:pos="1276"/>
          <w:tab w:val="clear" w:pos="851"/>
        </w:tabs>
        <w:ind w:left="567" w:firstLine="281" w:firstLineChars="134"/>
      </w:pPr>
      <w:r>
        <w:rPr>
          <w:rFonts w:hint="eastAsia"/>
        </w:rPr>
        <w:t>项目合同；</w:t>
      </w:r>
    </w:p>
    <w:p>
      <w:pPr>
        <w:pStyle w:val="135"/>
        <w:tabs>
          <w:tab w:val="left" w:pos="1276"/>
          <w:tab w:val="clear" w:pos="851"/>
        </w:tabs>
        <w:ind w:left="567" w:firstLine="281" w:firstLineChars="134"/>
      </w:pPr>
      <w:r>
        <w:rPr>
          <w:rFonts w:hint="eastAsia"/>
        </w:rPr>
        <w:t>评估工作计划；</w:t>
      </w:r>
    </w:p>
    <w:p>
      <w:pPr>
        <w:pStyle w:val="135"/>
        <w:tabs>
          <w:tab w:val="left" w:pos="1276"/>
          <w:tab w:val="clear" w:pos="851"/>
        </w:tabs>
        <w:ind w:left="567" w:firstLine="281" w:firstLineChars="134"/>
      </w:pPr>
      <w:r>
        <w:rPr>
          <w:rFonts w:hint="eastAsia"/>
        </w:rPr>
        <w:t>评估工作方案；</w:t>
      </w:r>
    </w:p>
    <w:p>
      <w:pPr>
        <w:pStyle w:val="135"/>
        <w:tabs>
          <w:tab w:val="left" w:pos="1276"/>
          <w:tab w:val="clear" w:pos="851"/>
        </w:tabs>
        <w:ind w:left="567" w:firstLine="281" w:firstLineChars="134"/>
      </w:pPr>
      <w:r>
        <w:rPr>
          <w:rFonts w:hint="eastAsia"/>
        </w:rPr>
        <w:t>委托单位提供资料；</w:t>
      </w:r>
    </w:p>
    <w:p>
      <w:pPr>
        <w:pStyle w:val="135"/>
        <w:tabs>
          <w:tab w:val="left" w:pos="1276"/>
          <w:tab w:val="clear" w:pos="851"/>
        </w:tabs>
        <w:ind w:left="1275" w:leftChars="406" w:hanging="422" w:hangingChars="201"/>
      </w:pPr>
      <w:r>
        <w:rPr>
          <w:rFonts w:hint="eastAsia"/>
        </w:rPr>
        <w:t>评估活动的原始记录、现场活动图像和文件资料，包含会议签到表，评估过程中的资料审查、现场勘察、检查检测活动和技术交流、抽查、询问、会议等记录，评估工作内容的数据、图像采集与现场记录；</w:t>
      </w:r>
    </w:p>
    <w:p>
      <w:pPr>
        <w:pStyle w:val="135"/>
        <w:tabs>
          <w:tab w:val="left" w:pos="1276"/>
          <w:tab w:val="clear" w:pos="851"/>
        </w:tabs>
        <w:ind w:left="567" w:firstLine="281" w:firstLineChars="134"/>
      </w:pPr>
      <w:r>
        <w:rPr>
          <w:rFonts w:hint="eastAsia"/>
        </w:rPr>
        <w:t>报告审核修改记录；</w:t>
      </w:r>
    </w:p>
    <w:p>
      <w:pPr>
        <w:pStyle w:val="135"/>
        <w:tabs>
          <w:tab w:val="left" w:pos="1276"/>
          <w:tab w:val="clear" w:pos="851"/>
        </w:tabs>
        <w:ind w:left="567" w:firstLine="281" w:firstLineChars="134"/>
      </w:pPr>
      <w:r>
        <w:rPr>
          <w:rFonts w:hint="eastAsia"/>
        </w:rPr>
        <w:t>正式评估报告。</w:t>
      </w:r>
    </w:p>
    <w:p>
      <w:pPr>
        <w:pStyle w:val="177"/>
      </w:pPr>
      <w:r>
        <w:rPr>
          <w:rFonts w:hint="eastAsia"/>
        </w:rPr>
        <w:t>评估机构应制定评估档案管理制度，明确评估档案管理要求，对评估档案统一保管、备查。档案保存年限见《社会消防技术服务管理规定》。</w:t>
      </w:r>
    </w:p>
    <w:p>
      <w:pPr>
        <w:pStyle w:val="107"/>
        <w:spacing w:before="240" w:after="240"/>
      </w:pPr>
      <w:bookmarkStart w:id="91" w:name="_Toc134710620"/>
      <w:r>
        <w:rPr>
          <w:rFonts w:hint="eastAsia"/>
        </w:rPr>
        <w:t>追溯方法</w:t>
      </w:r>
      <w:bookmarkEnd w:id="91"/>
    </w:p>
    <w:p>
      <w:pPr>
        <w:pStyle w:val="108"/>
        <w:spacing w:before="120" w:after="120"/>
      </w:pPr>
      <w:bookmarkStart w:id="92" w:name="_Toc134710621"/>
      <w:r>
        <w:rPr>
          <w:rFonts w:hint="eastAsia"/>
        </w:rPr>
        <w:t>评估准备</w:t>
      </w:r>
      <w:bookmarkEnd w:id="92"/>
    </w:p>
    <w:p>
      <w:pPr>
        <w:pStyle w:val="59"/>
        <w:ind w:firstLine="420"/>
      </w:pPr>
      <w:r>
        <w:rPr>
          <w:rFonts w:hint="eastAsia"/>
        </w:rPr>
        <w:t>在执行评估准备程序时，应采用纸质或或以电子文件记录在硬盘中的方法，并保持下列内容：</w:t>
      </w:r>
    </w:p>
    <w:p>
      <w:pPr>
        <w:pStyle w:val="135"/>
      </w:pPr>
      <w:r>
        <w:rPr>
          <w:rFonts w:hint="eastAsia"/>
        </w:rPr>
        <w:t>成员姓名、小组角色和职责、执业资格和等级、执业资格证明材料；</w:t>
      </w:r>
    </w:p>
    <w:p>
      <w:pPr>
        <w:pStyle w:val="135"/>
      </w:pPr>
      <w:r>
        <w:rPr>
          <w:rFonts w:hint="eastAsia"/>
        </w:rPr>
        <w:t>工作计划、工作方案、项目任务合同、清单发送证明；</w:t>
      </w:r>
    </w:p>
    <w:p>
      <w:pPr>
        <w:pStyle w:val="182"/>
      </w:pPr>
      <w:r>
        <w:rPr>
          <w:rFonts w:hint="eastAsia"/>
        </w:rPr>
        <w:t>典型的清单发送证明包含电子邮件发送记录、快递物流及签收记录等。</w:t>
      </w:r>
    </w:p>
    <w:p>
      <w:pPr>
        <w:pStyle w:val="135"/>
      </w:pPr>
      <w:r>
        <w:rPr>
          <w:rFonts w:hint="eastAsia"/>
        </w:rPr>
        <w:t>合规体系清单和对应的文件；</w:t>
      </w:r>
    </w:p>
    <w:p>
      <w:pPr>
        <w:pStyle w:val="135"/>
      </w:pPr>
      <w:r>
        <w:rPr>
          <w:rFonts w:hint="eastAsia"/>
        </w:rPr>
        <w:t>软件测试和设备校准确认单；</w:t>
      </w:r>
    </w:p>
    <w:p>
      <w:pPr>
        <w:pStyle w:val="135"/>
      </w:pPr>
      <w:r>
        <w:rPr>
          <w:rFonts w:hint="eastAsia"/>
        </w:rPr>
        <w:t>现场勘查录像（可选）。</w:t>
      </w:r>
    </w:p>
    <w:p>
      <w:pPr>
        <w:pStyle w:val="108"/>
        <w:spacing w:before="120" w:after="120"/>
      </w:pPr>
      <w:bookmarkStart w:id="93" w:name="_Toc134710622"/>
      <w:r>
        <w:rPr>
          <w:rFonts w:hint="eastAsia"/>
        </w:rPr>
        <w:t>评估实施</w:t>
      </w:r>
      <w:bookmarkEnd w:id="93"/>
    </w:p>
    <w:p>
      <w:pPr>
        <w:pStyle w:val="59"/>
        <w:ind w:firstLine="420"/>
      </w:pPr>
      <w:r>
        <w:rPr>
          <w:rFonts w:hint="eastAsia"/>
        </w:rPr>
        <w:t>在执行评估实施程序时，应采用纸质或或以电子文件记录在硬盘中的方法，并保持下列内容：</w:t>
      </w:r>
    </w:p>
    <w:p>
      <w:pPr>
        <w:pStyle w:val="135"/>
      </w:pPr>
      <w:r>
        <w:rPr>
          <w:rFonts w:hint="eastAsia"/>
        </w:rPr>
        <w:t>首次会议和末次会议的会议签到表、会议纪要；</w:t>
      </w:r>
    </w:p>
    <w:p>
      <w:pPr>
        <w:pStyle w:val="135"/>
      </w:pPr>
      <w:r>
        <w:rPr>
          <w:rFonts w:hint="eastAsia"/>
        </w:rPr>
        <w:t>评估人员公正性、保密性声明；</w:t>
      </w:r>
    </w:p>
    <w:p>
      <w:pPr>
        <w:pStyle w:val="135"/>
      </w:pPr>
      <w:r>
        <w:rPr>
          <w:rFonts w:hint="eastAsia"/>
        </w:rPr>
        <w:t>消防安全评估检查记录表；</w:t>
      </w:r>
    </w:p>
    <w:p>
      <w:pPr>
        <w:pStyle w:val="135"/>
      </w:pPr>
      <w:r>
        <w:rPr>
          <w:rFonts w:hint="eastAsia"/>
        </w:rPr>
        <w:t>火灾隐患/存在问题及整改建议汇总表；</w:t>
      </w:r>
    </w:p>
    <w:p>
      <w:pPr>
        <w:pStyle w:val="135"/>
      </w:pPr>
      <w:r>
        <w:rPr>
          <w:rFonts w:hint="eastAsia"/>
        </w:rPr>
        <w:t>现场评估录像。</w:t>
      </w:r>
    </w:p>
    <w:p>
      <w:pPr>
        <w:pStyle w:val="108"/>
        <w:spacing w:before="120" w:after="120"/>
      </w:pPr>
      <w:bookmarkStart w:id="94" w:name="_Toc134710623"/>
      <w:r>
        <w:rPr>
          <w:rFonts w:hint="eastAsia"/>
        </w:rPr>
        <w:t>分析评估判断</w:t>
      </w:r>
      <w:bookmarkEnd w:id="94"/>
    </w:p>
    <w:p>
      <w:pPr>
        <w:pStyle w:val="59"/>
        <w:ind w:firstLine="420"/>
      </w:pPr>
      <w:r>
        <w:rPr>
          <w:rFonts w:hint="eastAsia"/>
        </w:rPr>
        <w:t>在执行分析评估判断程序时，应采用纸质或以电子文件记录在硬盘中的方法，并保持下列内容：</w:t>
      </w:r>
    </w:p>
    <w:p>
      <w:pPr>
        <w:pStyle w:val="135"/>
      </w:pPr>
      <w:r>
        <w:rPr>
          <w:rFonts w:hint="eastAsia"/>
        </w:rPr>
        <w:t>附录A中描述的指标体系中每一项的分值；</w:t>
      </w:r>
    </w:p>
    <w:p>
      <w:pPr>
        <w:pStyle w:val="135"/>
      </w:pPr>
      <w:r>
        <w:rPr>
          <w:rFonts w:hint="eastAsia"/>
        </w:rPr>
        <w:t>分值对应打分人员的姓名、时间、以及对应的照片或音视频片段文件。</w:t>
      </w:r>
    </w:p>
    <w:p>
      <w:pPr>
        <w:pStyle w:val="108"/>
        <w:spacing w:before="120" w:after="120"/>
      </w:pPr>
      <w:bookmarkStart w:id="95" w:name="_Toc134710624"/>
      <w:r>
        <w:rPr>
          <w:rFonts w:hint="eastAsia"/>
        </w:rPr>
        <w:t>确定评估结论</w:t>
      </w:r>
      <w:bookmarkEnd w:id="95"/>
    </w:p>
    <w:p>
      <w:pPr>
        <w:pStyle w:val="59"/>
        <w:ind w:firstLine="420"/>
      </w:pPr>
      <w:r>
        <w:rPr>
          <w:rFonts w:hint="eastAsia"/>
        </w:rPr>
        <w:t>在执行确定评估结论程序时，应采用纸质或以电子文件记录在硬盘中的方法，并保持下列内容：</w:t>
      </w:r>
    </w:p>
    <w:p>
      <w:pPr>
        <w:pStyle w:val="135"/>
      </w:pPr>
      <w:r>
        <w:rPr>
          <w:rFonts w:hint="eastAsia"/>
        </w:rPr>
        <w:t>评估实施结论文档；</w:t>
      </w:r>
    </w:p>
    <w:p>
      <w:pPr>
        <w:pStyle w:val="135"/>
      </w:pPr>
      <w:r>
        <w:rPr>
          <w:rFonts w:hint="eastAsia"/>
        </w:rPr>
        <w:t>项目负责人姓名、签名、完成评估实施结论文档的时间。</w:t>
      </w:r>
    </w:p>
    <w:p>
      <w:pPr>
        <w:pStyle w:val="108"/>
        <w:spacing w:before="120" w:after="120"/>
      </w:pPr>
      <w:bookmarkStart w:id="96" w:name="_Toc134710625"/>
      <w:r>
        <w:rPr>
          <w:rFonts w:hint="eastAsia"/>
        </w:rPr>
        <w:t>报告编制</w:t>
      </w:r>
      <w:bookmarkEnd w:id="96"/>
    </w:p>
    <w:p>
      <w:pPr>
        <w:pStyle w:val="59"/>
        <w:ind w:firstLine="420"/>
      </w:pPr>
      <w:r>
        <w:rPr>
          <w:rFonts w:hint="eastAsia"/>
        </w:rPr>
        <w:t>在执行报告编制程序时，应采用纸质或以电子文件记录在硬盘中的方法，保持正式评估报告。</w:t>
      </w:r>
    </w:p>
    <w:p>
      <w:pPr>
        <w:pStyle w:val="108"/>
        <w:spacing w:before="120" w:after="120"/>
      </w:pPr>
      <w:bookmarkStart w:id="97" w:name="_Toc134710626"/>
      <w:r>
        <w:rPr>
          <w:rFonts w:hint="eastAsia"/>
        </w:rPr>
        <w:t>专家论证</w:t>
      </w:r>
      <w:bookmarkEnd w:id="97"/>
    </w:p>
    <w:p>
      <w:pPr>
        <w:pStyle w:val="59"/>
        <w:ind w:firstLine="420"/>
      </w:pPr>
      <w:r>
        <w:rPr>
          <w:rFonts w:hint="eastAsia"/>
        </w:rPr>
        <w:t>在执行确定评估结论程序时，应采用纸质或电子记录的方法，并保持下列内容：</w:t>
      </w:r>
    </w:p>
    <w:p>
      <w:pPr>
        <w:pStyle w:val="135"/>
      </w:pPr>
      <w:r>
        <w:rPr>
          <w:rFonts w:hint="eastAsia"/>
        </w:rPr>
        <w:t>专家组成员姓名、角色、工作单位、职位、职称；</w:t>
      </w:r>
    </w:p>
    <w:p>
      <w:pPr>
        <w:pStyle w:val="135"/>
      </w:pPr>
      <w:r>
        <w:rPr>
          <w:rFonts w:hint="eastAsia"/>
        </w:rPr>
        <w:t>专家论证会会议签到表；</w:t>
      </w:r>
    </w:p>
    <w:p>
      <w:pPr>
        <w:pStyle w:val="135"/>
      </w:pPr>
      <w:r>
        <w:rPr>
          <w:rFonts w:hint="eastAsia"/>
        </w:rPr>
        <w:t>专家论证会会议纪要（含论证结论）。</w:t>
      </w:r>
    </w:p>
    <w:p>
      <w:pPr>
        <w:pStyle w:val="107"/>
        <w:spacing w:before="240" w:after="240"/>
      </w:pPr>
      <w:bookmarkStart w:id="98" w:name="_Toc134710627"/>
      <w:bookmarkStart w:id="99" w:name="_Toc133315723"/>
      <w:r>
        <w:rPr>
          <w:rFonts w:hint="eastAsia"/>
        </w:rPr>
        <w:t>持续改进</w:t>
      </w:r>
      <w:bookmarkEnd w:id="98"/>
      <w:bookmarkEnd w:id="99"/>
    </w:p>
    <w:p>
      <w:pPr>
        <w:pStyle w:val="59"/>
        <w:ind w:firstLine="420"/>
      </w:pPr>
      <w:r>
        <w:rPr>
          <w:rFonts w:hint="eastAsia"/>
        </w:rPr>
        <w:t>评估机构每年至少应对本机构管理体系的运行情况进行一次自评，验证各项制度措施的适宜性、充分性和有效性。根据自评结果、被评估单位反馈、评估报告专家论证等情况，客观分析本机构管理体系的运行质量，及时调整完善相关制度文件和过程管控，持续改进，不断提高消防安全评估水平。</w:t>
      </w:r>
    </w:p>
    <w:p>
      <w:pPr>
        <w:pStyle w:val="59"/>
        <w:ind w:firstLine="420"/>
        <w:sectPr>
          <w:pgSz w:w="11906" w:h="16838"/>
          <w:pgMar w:top="1928" w:right="1134" w:bottom="1134" w:left="1134" w:header="1418" w:footer="1134" w:gutter="284"/>
          <w:pgNumType w:start="1"/>
          <w:cols w:space="425" w:num="1"/>
          <w:formProt w:val="0"/>
          <w:docGrid w:linePitch="312" w:charSpace="0"/>
        </w:sectPr>
      </w:pPr>
    </w:p>
    <w:bookmarkEnd w:id="24"/>
    <w:p>
      <w:pPr>
        <w:pStyle w:val="201"/>
        <w:rPr>
          <w:vanish w:val="0"/>
        </w:rPr>
      </w:pPr>
      <w:bookmarkStart w:id="100" w:name="BookMark5"/>
    </w:p>
    <w:p>
      <w:pPr>
        <w:pStyle w:val="202"/>
        <w:rPr>
          <w:vanish w:val="0"/>
        </w:rPr>
      </w:pPr>
    </w:p>
    <w:p>
      <w:pPr>
        <w:pStyle w:val="79"/>
        <w:spacing w:after="120"/>
      </w:pPr>
      <w:r>
        <w:br w:type="textWrapping"/>
      </w:r>
      <w:bookmarkStart w:id="101" w:name="_Toc134710628"/>
      <w:r>
        <w:rPr>
          <w:rFonts w:hint="eastAsia"/>
        </w:rPr>
        <w:t>（规范性）</w:t>
      </w:r>
      <w:r>
        <w:br w:type="textWrapping"/>
      </w:r>
      <w:r>
        <w:rPr>
          <w:rFonts w:hint="eastAsia"/>
        </w:rPr>
        <w:t>指标体系构建要求</w:t>
      </w:r>
      <w:bookmarkEnd w:id="101"/>
    </w:p>
    <w:p>
      <w:pPr>
        <w:pStyle w:val="81"/>
        <w:spacing w:before="120" w:after="120"/>
      </w:pPr>
      <w:bookmarkStart w:id="102" w:name="_Toc134710629"/>
      <w:r>
        <w:rPr>
          <w:rFonts w:hint="eastAsia"/>
        </w:rPr>
        <w:t>建筑消防安全评估</w:t>
      </w:r>
      <w:bookmarkEnd w:id="102"/>
    </w:p>
    <w:p>
      <w:pPr>
        <w:pStyle w:val="82"/>
        <w:spacing w:before="120" w:after="120"/>
      </w:pPr>
      <w:r>
        <w:rPr>
          <w:rFonts w:hint="eastAsia"/>
        </w:rPr>
        <w:t>评估要素</w:t>
      </w:r>
    </w:p>
    <w:p>
      <w:pPr>
        <w:pStyle w:val="59"/>
        <w:ind w:firstLine="420"/>
      </w:pPr>
      <w:r>
        <w:rPr>
          <w:rFonts w:hint="eastAsia"/>
        </w:rPr>
        <w:t>应构建三级指标体系，指标体系的构建应符合下列要求：</w:t>
      </w:r>
    </w:p>
    <w:p>
      <w:pPr>
        <w:pStyle w:val="177"/>
        <w:numPr>
          <w:ilvl w:val="0"/>
          <w:numId w:val="40"/>
        </w:numPr>
      </w:pPr>
      <w:r>
        <w:rPr>
          <w:rFonts w:hint="eastAsia"/>
        </w:rPr>
        <w:t>一级指标包括建筑防火、消防设施、消防安全管理、灭火救援能力。</w:t>
      </w:r>
    </w:p>
    <w:p>
      <w:pPr>
        <w:pStyle w:val="177"/>
        <w:numPr>
          <w:ilvl w:val="0"/>
          <w:numId w:val="40"/>
        </w:numPr>
      </w:pPr>
      <w:r>
        <w:rPr>
          <w:rFonts w:hint="eastAsia"/>
        </w:rPr>
        <w:t>二级指标包括建筑特征、总平面布局、平面布置、防火防烟分区、安全疏散和避难、灭火救援设施、消防给水及消火栓系统、自动喷水灭火系统、消防安全管理制度等。</w:t>
      </w:r>
    </w:p>
    <w:p>
      <w:pPr>
        <w:pStyle w:val="177"/>
        <w:numPr>
          <w:ilvl w:val="0"/>
          <w:numId w:val="40"/>
        </w:numPr>
      </w:pPr>
      <w:r>
        <w:rPr>
          <w:rFonts w:hint="eastAsia"/>
        </w:rPr>
        <w:t>三级指标包括建筑用途、耐火等级、建筑高度、建筑面积、防火间距、内部装修、外墙装饰等。</w:t>
      </w:r>
    </w:p>
    <w:p>
      <w:pPr>
        <w:pStyle w:val="82"/>
        <w:spacing w:before="120" w:after="120"/>
      </w:pPr>
      <w:r>
        <w:rPr>
          <w:rFonts w:hint="eastAsia"/>
        </w:rPr>
        <w:t>指标项分类</w:t>
      </w:r>
    </w:p>
    <w:p>
      <w:pPr>
        <w:pStyle w:val="59"/>
        <w:ind w:firstLine="420"/>
      </w:pPr>
      <w:r>
        <w:rPr>
          <w:rFonts w:hint="eastAsia"/>
        </w:rPr>
        <w:t>建筑消防安全评估的第三级评估指标分为否决项（A项）、关键项（B项）与一般项（C项）。符合下列情形时，应判定为否决项（A项）：</w:t>
      </w:r>
    </w:p>
    <w:p>
      <w:pPr>
        <w:pStyle w:val="135"/>
      </w:pPr>
      <w:r>
        <w:rPr>
          <w:rFonts w:hint="eastAsia"/>
        </w:rPr>
        <w:t>生产、储存和装卸易燃易爆危险品的工厂、仓库和专用车站、码头、储罐区，未设置在城市的边缘或相对独立的安全地带；</w:t>
      </w:r>
    </w:p>
    <w:p>
      <w:pPr>
        <w:pStyle w:val="135"/>
      </w:pPr>
      <w:r>
        <w:rPr>
          <w:rFonts w:hint="eastAsia"/>
        </w:rPr>
        <w:t>生产、储存、经营易燃易爆危险品的场所与人员密集场所、居住场所设置在同一建筑物内，或与人员密集场所、居住场所的防火间距小于国家工程建设消防技术标准规定值的75%；</w:t>
      </w:r>
    </w:p>
    <w:p>
      <w:pPr>
        <w:pStyle w:val="135"/>
      </w:pPr>
      <w:r>
        <w:rPr>
          <w:rFonts w:hint="eastAsia"/>
        </w:rPr>
        <w:t>城市建成区内的加油站、天然气或液化石油气加气站、加油加气合建站的储量达到或超过GB 50156—2021对一级站的规定；</w:t>
      </w:r>
    </w:p>
    <w:p>
      <w:pPr>
        <w:pStyle w:val="135"/>
      </w:pPr>
      <w:r>
        <w:rPr>
          <w:rFonts w:hint="eastAsia"/>
        </w:rPr>
        <w:t>甲、乙类生产场所和仓库设置在建筑的地下室或半地下室；</w:t>
      </w:r>
    </w:p>
    <w:p>
      <w:pPr>
        <w:pStyle w:val="135"/>
      </w:pPr>
      <w:r>
        <w:rPr>
          <w:rFonts w:hint="eastAsia"/>
        </w:rPr>
        <w:t>公共娱乐场所、商店、地下人员密集场所的安全出口数量不足或其总净宽度小于国家工程建设消防技术标准规定值的80%；</w:t>
      </w:r>
    </w:p>
    <w:p>
      <w:pPr>
        <w:pStyle w:val="135"/>
      </w:pPr>
      <w:r>
        <w:rPr>
          <w:rFonts w:hint="eastAsia"/>
        </w:rPr>
        <w:t>旅馆、公共娱乐场所、商店、地下人员密集场所未按国家工程建设消防技术标准的规定设置自动喷水灭火系统或火灾自动报警系统；</w:t>
      </w:r>
    </w:p>
    <w:p>
      <w:pPr>
        <w:pStyle w:val="135"/>
      </w:pPr>
      <w:r>
        <w:rPr>
          <w:rFonts w:hint="eastAsia"/>
        </w:rPr>
        <w:t>易燃可燃液体、可燃气体储罐（区）未按国家工程建设消防技术标准的规定设置固定灭火、冷却、可燃气体浓度报警、火灾报警设施；</w:t>
      </w:r>
    </w:p>
    <w:p>
      <w:pPr>
        <w:pStyle w:val="135"/>
      </w:pPr>
      <w:r>
        <w:rPr>
          <w:rFonts w:hint="eastAsia"/>
        </w:rPr>
        <w:t>在人员密集场所违反消防安全规定使用、储存或销售易燃易爆危险品；</w:t>
      </w:r>
    </w:p>
    <w:p>
      <w:pPr>
        <w:pStyle w:val="135"/>
      </w:pPr>
      <w:r>
        <w:rPr>
          <w:rFonts w:hint="eastAsia"/>
        </w:rPr>
        <w:t>托儿所、幼儿园的儿童用房以及老年人活动场所，所在楼层位置不符合国家工程建设消防技术标准的规定；</w:t>
      </w:r>
    </w:p>
    <w:p>
      <w:pPr>
        <w:pStyle w:val="135"/>
      </w:pPr>
      <w:r>
        <w:rPr>
          <w:rFonts w:hint="eastAsia"/>
        </w:rPr>
        <w:t>人员密集场所的居住场所采用彩钢夹芯板搭建，且彩钢夹芯板芯材的燃烧性能等级低于GB 8624—2012规定的A级；</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社会单位未按消防法律法规要求建立专职消防队。</w:t>
      </w:r>
    </w:p>
    <w:p>
      <w:pPr>
        <w:pStyle w:val="59"/>
        <w:ind w:firstLine="420"/>
      </w:pPr>
      <w:r>
        <w:rPr>
          <w:rFonts w:hint="eastAsia"/>
        </w:rPr>
        <w:t>关键项是法律法规、部门规章和消防技术标准的强制条款为依据的检查项，在制定检查表时应予以识别并确定。</w:t>
      </w:r>
    </w:p>
    <w:p>
      <w:pPr>
        <w:pStyle w:val="59"/>
        <w:ind w:firstLine="420"/>
      </w:pPr>
      <w:r>
        <w:rPr>
          <w:rFonts w:hint="eastAsia"/>
        </w:rPr>
        <w:t>关键项和一般项的检查结果分为合格、部分不合格（B1或C1）、完全不合格（B2或C2）。</w:t>
      </w:r>
    </w:p>
    <w:p>
      <w:pPr>
        <w:pStyle w:val="81"/>
        <w:spacing w:before="120" w:after="120"/>
      </w:pPr>
      <w:bookmarkStart w:id="103" w:name="_Toc134710630"/>
      <w:r>
        <w:rPr>
          <w:rFonts w:hint="eastAsia"/>
        </w:rPr>
        <w:t>区域消防安全评估</w:t>
      </w:r>
      <w:bookmarkEnd w:id="103"/>
    </w:p>
    <w:p>
      <w:pPr>
        <w:pStyle w:val="59"/>
        <w:ind w:firstLine="420"/>
      </w:pPr>
      <w:r>
        <w:rPr>
          <w:rFonts w:hint="eastAsia"/>
        </w:rPr>
        <w:t>应构建三级指标体系，并对各级指标赋予相应分值和权重。有特殊需求的，可组织专家进行适当调整。例如：</w:t>
      </w:r>
    </w:p>
    <w:p>
      <w:pPr>
        <w:pStyle w:val="177"/>
        <w:numPr>
          <w:ilvl w:val="0"/>
          <w:numId w:val="41"/>
        </w:numPr>
      </w:pPr>
      <w:r>
        <w:rPr>
          <w:rFonts w:hint="eastAsia"/>
        </w:rPr>
        <w:t>一级指标包括区域火灾形势、区域火灾预警防控、区域灭火救援力量；</w:t>
      </w:r>
    </w:p>
    <w:p>
      <w:pPr>
        <w:pStyle w:val="177"/>
        <w:numPr>
          <w:ilvl w:val="0"/>
          <w:numId w:val="41"/>
        </w:numPr>
      </w:pPr>
      <w:r>
        <w:rPr>
          <w:rFonts w:hint="eastAsia"/>
        </w:rPr>
        <w:t>二级指标包括区域基本情况、典型单位分布、重大火灾危险源、单位火灾风险特征、建筑防火、消防设施、消防安全管理、区域公共消防基础设施、灭火救援能力、保障协作等；</w:t>
      </w:r>
    </w:p>
    <w:p>
      <w:pPr>
        <w:pStyle w:val="177"/>
        <w:numPr>
          <w:ilvl w:val="0"/>
          <w:numId w:val="41"/>
        </w:numPr>
      </w:pPr>
      <w:r>
        <w:rPr>
          <w:rFonts w:hint="eastAsia"/>
        </w:rPr>
        <w:t>三级指标包括人口密度、火灾高危单位密度、石油库石油储量密度、建筑合法率、消防远程监控覆盖率、消防安全网格化管理建成率、消防规划、消防力量体系、多部门联动能力等。</w:t>
      </w:r>
    </w:p>
    <w:p>
      <w:pPr>
        <w:pStyle w:val="81"/>
        <w:spacing w:before="120" w:after="120"/>
      </w:pPr>
      <w:bookmarkStart w:id="104" w:name="_Toc134710631"/>
      <w:r>
        <w:rPr>
          <w:rFonts w:hint="eastAsia"/>
        </w:rPr>
        <w:t>专项、特殊场所消防安全评估</w:t>
      </w:r>
      <w:bookmarkEnd w:id="104"/>
    </w:p>
    <w:p>
      <w:pPr>
        <w:pStyle w:val="59"/>
        <w:ind w:firstLine="420"/>
      </w:pPr>
      <w:r>
        <w:rPr>
          <w:rFonts w:hint="eastAsia"/>
        </w:rPr>
        <w:t>应构建三级指标体系，并对各级指标赋予相应分值和权重。由于专项、特殊场所消防安全评估中涉及的各评估对象特征差距大，具体内容详见相应的导则或细则。以施工现场消防安全评估为例：</w:t>
      </w:r>
    </w:p>
    <w:p>
      <w:pPr>
        <w:pStyle w:val="177"/>
        <w:numPr>
          <w:ilvl w:val="0"/>
          <w:numId w:val="42"/>
        </w:numPr>
      </w:pPr>
      <w:r>
        <w:rPr>
          <w:rFonts w:hint="eastAsia"/>
        </w:rPr>
        <w:t>一级指标包括总平面布局、建筑防火、临时消防设施、防火管理；</w:t>
      </w:r>
    </w:p>
    <w:p>
      <w:pPr>
        <w:pStyle w:val="177"/>
        <w:numPr>
          <w:ilvl w:val="0"/>
          <w:numId w:val="42"/>
        </w:numPr>
      </w:pPr>
      <w:r>
        <w:rPr>
          <w:rFonts w:hint="eastAsia"/>
        </w:rPr>
        <w:t>二级指标包括防火间距、消防车道、临时用房防火、在建工程防火、灭火器、临时消防给水系统、应急照明、可燃物及易燃易爆危险品管理、用火用电用气管理、其他防火管理等；</w:t>
      </w:r>
    </w:p>
    <w:p>
      <w:pPr>
        <w:pStyle w:val="177"/>
        <w:numPr>
          <w:ilvl w:val="0"/>
          <w:numId w:val="42"/>
        </w:numPr>
      </w:pPr>
      <w:r>
        <w:rPr>
          <w:rFonts w:hint="eastAsia"/>
        </w:rPr>
        <w:t>三级指标包括临时消防车道、临时消防救援场地、宿舍防火、办公用房防火、发电机房防火、变配电房防火、厨房操作间防火、可燃材料库房防火、易燃易爆危险品库房防火、临时室外消防给水系统、临时室内消防给水系统等。</w:t>
      </w: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sectPr>
          <w:pgSz w:w="11906" w:h="16838"/>
          <w:pgMar w:top="1928" w:right="1134" w:bottom="1134" w:left="1134" w:header="1418" w:footer="1134" w:gutter="284"/>
          <w:cols w:space="425" w:num="1"/>
          <w:formProt w:val="0"/>
          <w:docGrid w:linePitch="312" w:charSpace="0"/>
        </w:sectPr>
      </w:pPr>
    </w:p>
    <w:p>
      <w:pPr>
        <w:pStyle w:val="201"/>
        <w:rPr>
          <w:vanish w:val="0"/>
        </w:rPr>
      </w:pPr>
    </w:p>
    <w:p>
      <w:pPr>
        <w:pStyle w:val="202"/>
        <w:rPr>
          <w:vanish w:val="0"/>
        </w:rPr>
      </w:pPr>
    </w:p>
    <w:p>
      <w:pPr>
        <w:pStyle w:val="79"/>
        <w:spacing w:after="120"/>
      </w:pPr>
      <w:r>
        <w:br w:type="textWrapping"/>
      </w:r>
      <w:bookmarkStart w:id="105" w:name="_Toc134710632"/>
      <w:bookmarkStart w:id="106" w:name="_Toc133315724"/>
      <w:r>
        <w:rPr>
          <w:rFonts w:hint="eastAsia"/>
        </w:rPr>
        <w:t>（资料性）</w:t>
      </w:r>
      <w:r>
        <w:br w:type="textWrapping"/>
      </w:r>
      <w:r>
        <w:rPr>
          <w:rFonts w:hint="eastAsia"/>
        </w:rPr>
        <w:t>《评估人员公正性、保密性声明》格式示例</w:t>
      </w:r>
      <w:bookmarkEnd w:id="105"/>
      <w:bookmarkEnd w:id="106"/>
    </w:p>
    <w:p>
      <w:pPr>
        <w:pStyle w:val="81"/>
        <w:spacing w:before="120" w:after="120"/>
      </w:pPr>
      <w:bookmarkStart w:id="107" w:name="_Toc127870578"/>
      <w:bookmarkStart w:id="108" w:name="_Toc128035531"/>
      <w:bookmarkStart w:id="109" w:name="_Toc132643119"/>
      <w:bookmarkStart w:id="110" w:name="_Toc134710633"/>
      <w:bookmarkStart w:id="111" w:name="_Toc133315725"/>
      <w:r>
        <w:rPr>
          <w:rFonts w:hint="eastAsia"/>
          <w:color w:val="000000" w:themeColor="text1"/>
          <w14:textFill>
            <w14:solidFill>
              <w14:schemeClr w14:val="tx1"/>
            </w14:solidFill>
          </w14:textFill>
        </w:rPr>
        <w:t>格式示例</w:t>
      </w:r>
      <w:bookmarkEnd w:id="107"/>
      <w:bookmarkEnd w:id="108"/>
      <w:bookmarkEnd w:id="109"/>
      <w:bookmarkEnd w:id="110"/>
      <w:bookmarkEnd w:id="111"/>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评估人员公正性、保密性声明格式见图A</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p>
    <w:p>
      <w:pPr>
        <w:pStyle w:val="59"/>
        <w:ind w:firstLine="42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pStyle w:val="59"/>
              <w:ind w:firstLine="361"/>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评估人员公正性、保密性声明</w:t>
            </w:r>
          </w:p>
          <w:p>
            <w:pPr>
              <w:pStyle w:val="59"/>
              <w:ind w:firstLine="360"/>
              <w:jc w:val="center"/>
              <w:rPr>
                <w:color w:val="000000" w:themeColor="text1"/>
                <w:sz w:val="18"/>
                <w:szCs w:val="18"/>
                <w14:textFill>
                  <w14:solidFill>
                    <w14:schemeClr w14:val="tx1"/>
                  </w14:solidFill>
                </w14:textFill>
              </w:rPr>
            </w:pPr>
          </w:p>
          <w:p>
            <w:pPr>
              <w:pStyle w:val="59"/>
              <w:ind w:firstLine="36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委托单位名称：</w:t>
            </w:r>
            <w:r>
              <w:rPr>
                <w:rFonts w:hint="eastAsia"/>
                <w:color w:val="000000" w:themeColor="text1"/>
                <w:sz w:val="18"/>
                <w:szCs w:val="18"/>
                <w:u w:val="single"/>
                <w14:textFill>
                  <w14:solidFill>
                    <w14:schemeClr w14:val="tx1"/>
                  </w14:solidFill>
                </w14:textFill>
              </w:rPr>
              <w:t xml:space="preserve"> </w:t>
            </w:r>
            <w:r>
              <w:rPr>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 xml:space="preserve">评估日期：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 xml:space="preserve">年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 xml:space="preserve">月 </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日</w:t>
            </w:r>
          </w:p>
          <w:p>
            <w:pPr>
              <w:pStyle w:val="202"/>
              <w:rPr>
                <w:color w:val="000000" w:themeColor="text1"/>
                <w14:textFill>
                  <w14:solidFill>
                    <w14:schemeClr w14:val="tx1"/>
                  </w14:solidFill>
                </w14:textFill>
              </w:rPr>
            </w:pPr>
            <w:r>
              <w:rPr>
                <w:rFonts w:hint="eastAsia"/>
                <w:color w:val="000000" w:themeColor="text1"/>
                <w14:textFill>
                  <w14:solidFill>
                    <w14:schemeClr w14:val="tx1"/>
                  </w14:solidFill>
                </w14:textFill>
              </w:rPr>
              <w:t>委托单位名称：</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评估日期：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年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月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日</w:t>
            </w:r>
          </w:p>
          <w:tbl>
            <w:tblPr>
              <w:tblStyle w:val="29"/>
              <w:tblW w:w="8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41"/>
              <w:gridCol w:w="1670"/>
              <w:gridCol w:w="1393"/>
              <w:gridCol w:w="2064"/>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2" w:type="dxa"/>
                  <w:vAlign w:val="center"/>
                </w:tcPr>
                <w:p>
                  <w:pPr>
                    <w:pStyle w:val="59"/>
                    <w:spacing w:before="120" w:after="120"/>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一、声明承诺事项</w:t>
                  </w:r>
                </w:p>
              </w:tc>
              <w:tc>
                <w:tcPr>
                  <w:tcW w:w="7884" w:type="dxa"/>
                  <w:gridSpan w:val="5"/>
                  <w:vAlign w:val="center"/>
                </w:tcPr>
                <w:p>
                  <w:pPr>
                    <w:pStyle w:val="59"/>
                    <w:spacing w:line="240" w:lineRule="atLeast"/>
                    <w:ind w:firstLine="0" w:firstLineChars="0"/>
                    <w:jc w:val="left"/>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本人自愿参加此次评估工作，并已知晓有关工作内容、要求及规定。</w:t>
                  </w:r>
                </w:p>
                <w:p>
                  <w:pPr>
                    <w:pStyle w:val="59"/>
                    <w:spacing w:line="240" w:lineRule="atLeast"/>
                    <w:ind w:firstLine="0" w:firstLineChars="0"/>
                    <w:jc w:val="left"/>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2.本人及所在评估机构与委托单位发生无行政、经济、商务及其他利益关系。</w:t>
                  </w:r>
                </w:p>
                <w:p>
                  <w:pPr>
                    <w:pStyle w:val="59"/>
                    <w:spacing w:line="240" w:lineRule="atLeast"/>
                    <w:ind w:firstLine="0" w:firstLineChars="0"/>
                    <w:jc w:val="left"/>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3</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本人及所在评估机构未向委托单位提供过与消防设计、施工、监理和其他消防技术服务活动有关的服务。</w:t>
                  </w:r>
                </w:p>
                <w:p>
                  <w:pPr>
                    <w:pStyle w:val="59"/>
                    <w:spacing w:line="240" w:lineRule="atLeast"/>
                    <w:ind w:firstLine="0" w:firstLineChars="0"/>
                    <w:jc w:val="left"/>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4</w:t>
                  </w:r>
                  <w:r>
                    <w:rPr>
                      <w:rFonts w:hAnsi="宋体"/>
                      <w:color w:val="000000" w:themeColor="text1"/>
                      <w:sz w:val="18"/>
                      <w:szCs w:val="18"/>
                      <w14:textFill>
                        <w14:solidFill>
                          <w14:schemeClr w14:val="tx1"/>
                        </w14:solidFill>
                      </w14:textFill>
                    </w:rPr>
                    <w:t>.</w:t>
                  </w:r>
                  <w:r>
                    <w:rPr>
                      <w:rFonts w:hint="eastAsia" w:hAnsi="宋体"/>
                      <w:color w:val="000000" w:themeColor="text1"/>
                      <w:sz w:val="18"/>
                      <w:szCs w:val="18"/>
                      <w14:textFill>
                        <w14:solidFill>
                          <w14:schemeClr w14:val="tx1"/>
                        </w14:solidFill>
                      </w14:textFill>
                    </w:rPr>
                    <w:t>本人承诺：</w:t>
                  </w:r>
                </w:p>
                <w:p>
                  <w:pPr>
                    <w:pStyle w:val="177"/>
                    <w:numPr>
                      <w:ilvl w:val="0"/>
                      <w:numId w:val="43"/>
                    </w:numP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以客观、公正和科学、严谨的态度从事评估工作；以事实为依据、法律法规和技术标准规范要求为准绳实施评估活动，不徇私舞弊；如实记录、报告评估结果，对相关情况不回避、不隐瞒、不漏报；</w:t>
                  </w:r>
                </w:p>
                <w:p>
                  <w:pPr>
                    <w:pStyle w:val="177"/>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未经许可，不泄露在评估过程中获得的被评估对象相关信息；</w:t>
                  </w:r>
                </w:p>
                <w:p>
                  <w:pPr>
                    <w:pStyle w:val="177"/>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严格按照评估程序实施评估，不擅离职守或擅自缩减评估内容、程序、过程和时间；</w:t>
                  </w:r>
                </w:p>
                <w:p>
                  <w:pPr>
                    <w:pStyle w:val="177"/>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不利用评估工作便利为个人和他人谋取不正当利益；</w:t>
                  </w:r>
                </w:p>
                <w:p>
                  <w:pPr>
                    <w:pStyle w:val="177"/>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不在评估工作期间内饮酒；</w:t>
                  </w:r>
                </w:p>
                <w:p>
                  <w:pPr>
                    <w:pStyle w:val="177"/>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本人对所承担的评估结果负责，并承担因工作失误而导致的法律责任。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2" w:type="dxa"/>
                  <w:vMerge w:val="restart"/>
                  <w:vAlign w:val="center"/>
                </w:tcPr>
                <w:p>
                  <w:pPr>
                    <w:pStyle w:val="59"/>
                    <w:spacing w:before="120" w:after="120"/>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二、评估人员签名</w:t>
                  </w:r>
                </w:p>
              </w:tc>
              <w:tc>
                <w:tcPr>
                  <w:tcW w:w="841"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序号</w:t>
                  </w:r>
                </w:p>
              </w:tc>
              <w:tc>
                <w:tcPr>
                  <w:tcW w:w="167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姓名</w:t>
                  </w:r>
                </w:p>
              </w:tc>
              <w:tc>
                <w:tcPr>
                  <w:tcW w:w="1393"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职务</w:t>
                  </w:r>
                </w:p>
              </w:tc>
              <w:tc>
                <w:tcPr>
                  <w:tcW w:w="2064" w:type="dxa"/>
                  <w:vAlign w:val="center"/>
                </w:tcPr>
                <w:p>
                  <w:pPr>
                    <w:pStyle w:val="59"/>
                    <w:tabs>
                      <w:tab w:val="center" w:pos="1848"/>
                    </w:tabs>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职称</w:t>
                  </w:r>
                </w:p>
              </w:tc>
              <w:tc>
                <w:tcPr>
                  <w:tcW w:w="1916" w:type="dxa"/>
                  <w:vAlign w:val="center"/>
                </w:tcPr>
                <w:p>
                  <w:pPr>
                    <w:pStyle w:val="59"/>
                    <w:tabs>
                      <w:tab w:val="left" w:pos="1513"/>
                      <w:tab w:val="center" w:pos="1848"/>
                    </w:tabs>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2" w:type="dxa"/>
                  <w:vMerge w:val="continue"/>
                  <w:vAlign w:val="center"/>
                </w:tcPr>
                <w:p>
                  <w:pPr>
                    <w:pStyle w:val="59"/>
                    <w:spacing w:before="120" w:after="120"/>
                    <w:ind w:firstLine="0" w:firstLineChars="0"/>
                    <w:jc w:val="center"/>
                    <w:rPr>
                      <w:rFonts w:hAnsi="宋体"/>
                      <w:b/>
                      <w:bCs/>
                      <w:color w:val="000000" w:themeColor="text1"/>
                      <w:sz w:val="18"/>
                      <w:szCs w:val="18"/>
                      <w14:textFill>
                        <w14:solidFill>
                          <w14:schemeClr w14:val="tx1"/>
                        </w14:solidFill>
                      </w14:textFill>
                    </w:rPr>
                  </w:pPr>
                </w:p>
              </w:tc>
              <w:tc>
                <w:tcPr>
                  <w:tcW w:w="841"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67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393" w:type="dxa"/>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2064" w:type="dxa"/>
                </w:tcPr>
                <w:p>
                  <w:pPr>
                    <w:pStyle w:val="59"/>
                    <w:tabs>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c>
                <w:tcPr>
                  <w:tcW w:w="1916" w:type="dxa"/>
                </w:tcPr>
                <w:p>
                  <w:pPr>
                    <w:pStyle w:val="59"/>
                    <w:tabs>
                      <w:tab w:val="left" w:pos="1513"/>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2" w:type="dxa"/>
                  <w:vMerge w:val="continue"/>
                  <w:vAlign w:val="center"/>
                </w:tcPr>
                <w:p>
                  <w:pPr>
                    <w:pStyle w:val="59"/>
                    <w:spacing w:before="120" w:after="120"/>
                    <w:ind w:firstLine="0" w:firstLineChars="0"/>
                    <w:jc w:val="center"/>
                    <w:rPr>
                      <w:rFonts w:hAnsi="宋体"/>
                      <w:b/>
                      <w:bCs/>
                      <w:color w:val="000000" w:themeColor="text1"/>
                      <w:sz w:val="18"/>
                      <w:szCs w:val="18"/>
                      <w14:textFill>
                        <w14:solidFill>
                          <w14:schemeClr w14:val="tx1"/>
                        </w14:solidFill>
                      </w14:textFill>
                    </w:rPr>
                  </w:pPr>
                </w:p>
              </w:tc>
              <w:tc>
                <w:tcPr>
                  <w:tcW w:w="841"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67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393" w:type="dxa"/>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2064" w:type="dxa"/>
                </w:tcPr>
                <w:p>
                  <w:pPr>
                    <w:pStyle w:val="59"/>
                    <w:tabs>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c>
                <w:tcPr>
                  <w:tcW w:w="1916" w:type="dxa"/>
                </w:tcPr>
                <w:p>
                  <w:pPr>
                    <w:pStyle w:val="59"/>
                    <w:tabs>
                      <w:tab w:val="left" w:pos="1513"/>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2" w:type="dxa"/>
                  <w:vMerge w:val="continue"/>
                  <w:vAlign w:val="center"/>
                </w:tcPr>
                <w:p>
                  <w:pPr>
                    <w:pStyle w:val="59"/>
                    <w:spacing w:before="120" w:after="120"/>
                    <w:ind w:firstLine="0" w:firstLineChars="0"/>
                    <w:jc w:val="center"/>
                    <w:rPr>
                      <w:rFonts w:hAnsi="宋体"/>
                      <w:b/>
                      <w:bCs/>
                      <w:color w:val="000000" w:themeColor="text1"/>
                      <w:sz w:val="18"/>
                      <w:szCs w:val="18"/>
                      <w14:textFill>
                        <w14:solidFill>
                          <w14:schemeClr w14:val="tx1"/>
                        </w14:solidFill>
                      </w14:textFill>
                    </w:rPr>
                  </w:pPr>
                </w:p>
              </w:tc>
              <w:tc>
                <w:tcPr>
                  <w:tcW w:w="841"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67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393" w:type="dxa"/>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2064" w:type="dxa"/>
                </w:tcPr>
                <w:p>
                  <w:pPr>
                    <w:pStyle w:val="59"/>
                    <w:tabs>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c>
                <w:tcPr>
                  <w:tcW w:w="1916" w:type="dxa"/>
                </w:tcPr>
                <w:p>
                  <w:pPr>
                    <w:pStyle w:val="59"/>
                    <w:tabs>
                      <w:tab w:val="left" w:pos="1513"/>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2" w:type="dxa"/>
                  <w:vMerge w:val="continue"/>
                  <w:vAlign w:val="center"/>
                </w:tcPr>
                <w:p>
                  <w:pPr>
                    <w:pStyle w:val="59"/>
                    <w:spacing w:before="120" w:after="120"/>
                    <w:ind w:firstLine="0" w:firstLineChars="0"/>
                    <w:jc w:val="center"/>
                    <w:rPr>
                      <w:rFonts w:hAnsi="宋体"/>
                      <w:b/>
                      <w:bCs/>
                      <w:color w:val="000000" w:themeColor="text1"/>
                      <w:sz w:val="18"/>
                      <w:szCs w:val="18"/>
                      <w14:textFill>
                        <w14:solidFill>
                          <w14:schemeClr w14:val="tx1"/>
                        </w14:solidFill>
                      </w14:textFill>
                    </w:rPr>
                  </w:pPr>
                </w:p>
              </w:tc>
              <w:tc>
                <w:tcPr>
                  <w:tcW w:w="841"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67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393" w:type="dxa"/>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2064" w:type="dxa"/>
                </w:tcPr>
                <w:p>
                  <w:pPr>
                    <w:pStyle w:val="59"/>
                    <w:tabs>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c>
                <w:tcPr>
                  <w:tcW w:w="1916" w:type="dxa"/>
                </w:tcPr>
                <w:p>
                  <w:pPr>
                    <w:pStyle w:val="59"/>
                    <w:tabs>
                      <w:tab w:val="left" w:pos="1513"/>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2" w:type="dxa"/>
                  <w:vMerge w:val="continue"/>
                  <w:vAlign w:val="center"/>
                </w:tcPr>
                <w:p>
                  <w:pPr>
                    <w:pStyle w:val="59"/>
                    <w:spacing w:before="120" w:after="120"/>
                    <w:ind w:firstLine="0" w:firstLineChars="0"/>
                    <w:jc w:val="center"/>
                    <w:rPr>
                      <w:rFonts w:hAnsi="宋体"/>
                      <w:b/>
                      <w:bCs/>
                      <w:color w:val="000000" w:themeColor="text1"/>
                      <w:sz w:val="18"/>
                      <w:szCs w:val="18"/>
                      <w14:textFill>
                        <w14:solidFill>
                          <w14:schemeClr w14:val="tx1"/>
                        </w14:solidFill>
                      </w14:textFill>
                    </w:rPr>
                  </w:pPr>
                </w:p>
              </w:tc>
              <w:tc>
                <w:tcPr>
                  <w:tcW w:w="841"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67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393" w:type="dxa"/>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2064" w:type="dxa"/>
                </w:tcPr>
                <w:p>
                  <w:pPr>
                    <w:pStyle w:val="59"/>
                    <w:tabs>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c>
                <w:tcPr>
                  <w:tcW w:w="1916" w:type="dxa"/>
                </w:tcPr>
                <w:p>
                  <w:pPr>
                    <w:pStyle w:val="59"/>
                    <w:tabs>
                      <w:tab w:val="left" w:pos="1513"/>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2" w:type="dxa"/>
                  <w:vMerge w:val="continue"/>
                  <w:vAlign w:val="center"/>
                </w:tcPr>
                <w:p>
                  <w:pPr>
                    <w:pStyle w:val="59"/>
                    <w:spacing w:before="120" w:after="120"/>
                    <w:ind w:firstLine="0" w:firstLineChars="0"/>
                    <w:jc w:val="center"/>
                    <w:rPr>
                      <w:rFonts w:hAnsi="宋体"/>
                      <w:b/>
                      <w:bCs/>
                      <w:color w:val="000000" w:themeColor="text1"/>
                      <w:sz w:val="18"/>
                      <w:szCs w:val="18"/>
                      <w14:textFill>
                        <w14:solidFill>
                          <w14:schemeClr w14:val="tx1"/>
                        </w14:solidFill>
                      </w14:textFill>
                    </w:rPr>
                  </w:pPr>
                </w:p>
              </w:tc>
              <w:tc>
                <w:tcPr>
                  <w:tcW w:w="841"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67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393" w:type="dxa"/>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2064" w:type="dxa"/>
                </w:tcPr>
                <w:p>
                  <w:pPr>
                    <w:pStyle w:val="59"/>
                    <w:tabs>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c>
                <w:tcPr>
                  <w:tcW w:w="1916" w:type="dxa"/>
                </w:tcPr>
                <w:p>
                  <w:pPr>
                    <w:pStyle w:val="59"/>
                    <w:tabs>
                      <w:tab w:val="left" w:pos="1513"/>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2" w:type="dxa"/>
                  <w:vMerge w:val="continue"/>
                  <w:vAlign w:val="center"/>
                </w:tcPr>
                <w:p>
                  <w:pPr>
                    <w:pStyle w:val="59"/>
                    <w:spacing w:before="120" w:after="120"/>
                    <w:ind w:firstLine="0" w:firstLineChars="0"/>
                    <w:jc w:val="center"/>
                    <w:rPr>
                      <w:rFonts w:hAnsi="宋体"/>
                      <w:b/>
                      <w:bCs/>
                      <w:color w:val="000000" w:themeColor="text1"/>
                      <w:sz w:val="18"/>
                      <w:szCs w:val="18"/>
                      <w14:textFill>
                        <w14:solidFill>
                          <w14:schemeClr w14:val="tx1"/>
                        </w14:solidFill>
                      </w14:textFill>
                    </w:rPr>
                  </w:pPr>
                </w:p>
              </w:tc>
              <w:tc>
                <w:tcPr>
                  <w:tcW w:w="841"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67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393" w:type="dxa"/>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2064" w:type="dxa"/>
                </w:tcPr>
                <w:p>
                  <w:pPr>
                    <w:pStyle w:val="59"/>
                    <w:tabs>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c>
                <w:tcPr>
                  <w:tcW w:w="1916" w:type="dxa"/>
                </w:tcPr>
                <w:p>
                  <w:pPr>
                    <w:pStyle w:val="59"/>
                    <w:tabs>
                      <w:tab w:val="left" w:pos="1513"/>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02" w:type="dxa"/>
                  <w:vMerge w:val="continue"/>
                  <w:vAlign w:val="center"/>
                </w:tcPr>
                <w:p>
                  <w:pPr>
                    <w:pStyle w:val="59"/>
                    <w:spacing w:before="120" w:after="120"/>
                    <w:ind w:firstLine="0" w:firstLineChars="0"/>
                    <w:jc w:val="center"/>
                    <w:rPr>
                      <w:rFonts w:hAnsi="宋体"/>
                      <w:b/>
                      <w:bCs/>
                      <w:color w:val="000000" w:themeColor="text1"/>
                      <w:sz w:val="18"/>
                      <w:szCs w:val="18"/>
                      <w14:textFill>
                        <w14:solidFill>
                          <w14:schemeClr w14:val="tx1"/>
                        </w14:solidFill>
                      </w14:textFill>
                    </w:rPr>
                  </w:pPr>
                </w:p>
              </w:tc>
              <w:tc>
                <w:tcPr>
                  <w:tcW w:w="841"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67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393" w:type="dxa"/>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2064" w:type="dxa"/>
                </w:tcPr>
                <w:p>
                  <w:pPr>
                    <w:pStyle w:val="59"/>
                    <w:tabs>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c>
                <w:tcPr>
                  <w:tcW w:w="1916" w:type="dxa"/>
                </w:tcPr>
                <w:p>
                  <w:pPr>
                    <w:pStyle w:val="59"/>
                    <w:tabs>
                      <w:tab w:val="left" w:pos="1513"/>
                      <w:tab w:val="center" w:pos="1848"/>
                    </w:tabs>
                    <w:spacing w:line="240" w:lineRule="atLeast"/>
                    <w:ind w:firstLine="0" w:firstLineChars="0"/>
                    <w:jc w:val="left"/>
                    <w:rPr>
                      <w:rFonts w:hAnsi="宋体"/>
                      <w:b/>
                      <w:bCs/>
                      <w:color w:val="000000" w:themeColor="text1"/>
                      <w:sz w:val="18"/>
                      <w:szCs w:val="18"/>
                      <w14:textFill>
                        <w14:solidFill>
                          <w14:schemeClr w14:val="tx1"/>
                        </w14:solidFill>
                      </w14:textFill>
                    </w:rPr>
                  </w:pPr>
                </w:p>
              </w:tc>
            </w:tr>
          </w:tbl>
          <w:p>
            <w:pPr>
              <w:pStyle w:val="59"/>
              <w:ind w:firstLine="420"/>
              <w:rPr>
                <w:color w:val="000000" w:themeColor="text1"/>
                <w14:textFill>
                  <w14:solidFill>
                    <w14:schemeClr w14:val="tx1"/>
                  </w14:solidFill>
                </w14:textFill>
              </w:rPr>
            </w:pPr>
          </w:p>
          <w:p>
            <w:pPr>
              <w:spacing w:line="480" w:lineRule="auto"/>
              <w:rPr>
                <w:color w:val="000000" w:themeColor="text1"/>
                <w:spacing w:val="2"/>
                <w:sz w:val="18"/>
                <w:szCs w:val="18"/>
                <w14:textFill>
                  <w14:solidFill>
                    <w14:schemeClr w14:val="tx1"/>
                  </w14:solidFill>
                </w14:textFill>
              </w:rPr>
            </w:pPr>
          </w:p>
        </w:tc>
      </w:tr>
    </w:tbl>
    <w:p>
      <w:pPr>
        <w:pStyle w:val="86"/>
        <w:spacing w:before="120" w:after="120"/>
      </w:pPr>
      <w:r>
        <w:rPr>
          <w:rFonts w:hint="eastAsia"/>
        </w:rPr>
        <w:t>评估人员公正性、保密性声明格式示例</w:t>
      </w:r>
    </w:p>
    <w:p>
      <w:pPr>
        <w:pStyle w:val="59"/>
        <w:ind w:firstLine="420"/>
        <w:sectPr>
          <w:pgSz w:w="11906" w:h="16838"/>
          <w:pgMar w:top="1928" w:right="1134" w:bottom="1134" w:left="1134" w:header="1418" w:footer="1134" w:gutter="284"/>
          <w:cols w:space="425" w:num="1"/>
          <w:formProt w:val="0"/>
          <w:docGrid w:linePitch="312" w:charSpace="0"/>
        </w:sectPr>
      </w:pPr>
    </w:p>
    <w:p>
      <w:pPr>
        <w:pStyle w:val="201"/>
        <w:rPr>
          <w:vanish w:val="0"/>
        </w:rPr>
      </w:pPr>
    </w:p>
    <w:p>
      <w:pPr>
        <w:pStyle w:val="202"/>
        <w:rPr>
          <w:vanish w:val="0"/>
        </w:rPr>
      </w:pPr>
    </w:p>
    <w:p>
      <w:pPr>
        <w:pStyle w:val="79"/>
        <w:spacing w:after="120"/>
      </w:pPr>
      <w:r>
        <w:br w:type="textWrapping"/>
      </w:r>
      <w:bookmarkStart w:id="112" w:name="_Toc134710634"/>
      <w:bookmarkStart w:id="113" w:name="_Toc133315726"/>
      <w:r>
        <w:rPr>
          <w:rFonts w:hint="eastAsia"/>
        </w:rPr>
        <w:t>（规范性）</w:t>
      </w:r>
      <w:r>
        <w:br w:type="textWrapping"/>
      </w:r>
      <w:r>
        <w:rPr>
          <w:rFonts w:hint="eastAsia"/>
        </w:rPr>
        <w:t>《会议签到表》格式示例</w:t>
      </w:r>
      <w:bookmarkEnd w:id="112"/>
      <w:bookmarkEnd w:id="113"/>
    </w:p>
    <w:p>
      <w:pPr>
        <w:pStyle w:val="81"/>
        <w:spacing w:before="120" w:after="120"/>
      </w:pPr>
      <w:bookmarkStart w:id="114" w:name="_Toc127870580"/>
      <w:bookmarkStart w:id="115" w:name="_Toc128035533"/>
      <w:bookmarkStart w:id="116" w:name="_Toc133315727"/>
      <w:bookmarkStart w:id="117" w:name="_Toc132643121"/>
      <w:bookmarkStart w:id="118" w:name="_Toc134710635"/>
      <w:r>
        <w:rPr>
          <w:rFonts w:hint="eastAsia"/>
          <w:color w:val="000000" w:themeColor="text1"/>
          <w14:textFill>
            <w14:solidFill>
              <w14:schemeClr w14:val="tx1"/>
            </w14:solidFill>
          </w14:textFill>
        </w:rPr>
        <w:t>格式示例</w:t>
      </w:r>
      <w:bookmarkEnd w:id="114"/>
      <w:bookmarkEnd w:id="115"/>
      <w:bookmarkEnd w:id="116"/>
      <w:bookmarkEnd w:id="117"/>
      <w:bookmarkEnd w:id="118"/>
    </w:p>
    <w:p>
      <w:pPr>
        <w:pStyle w:val="59"/>
        <w:ind w:firstLine="420"/>
      </w:pPr>
      <w:r>
        <w:rPr>
          <w:rFonts w:hint="eastAsia"/>
          <w:color w:val="000000" w:themeColor="text1"/>
          <w14:textFill>
            <w14:solidFill>
              <w14:schemeClr w14:val="tx1"/>
            </w14:solidFill>
          </w14:textFill>
        </w:rPr>
        <w:t>会议签到表格式示例见图</w:t>
      </w:r>
      <w:r>
        <w:rPr>
          <w:color w:val="000000" w:themeColor="text1"/>
          <w14:textFill>
            <w14:solidFill>
              <w14:schemeClr w14:val="tx1"/>
            </w14:solidFill>
          </w14:textFill>
        </w:rPr>
        <w:t>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p>
    <w:p>
      <w:pPr>
        <w:pStyle w:val="59"/>
        <w:ind w:firstLine="42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pStyle w:val="59"/>
              <w:ind w:firstLine="361"/>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会议签到表</w:t>
            </w:r>
          </w:p>
          <w:p>
            <w:pPr>
              <w:pStyle w:val="59"/>
              <w:ind w:firstLine="360"/>
              <w:jc w:val="center"/>
              <w:rPr>
                <w:color w:val="000000" w:themeColor="text1"/>
                <w:sz w:val="18"/>
                <w:szCs w:val="18"/>
                <w14:textFill>
                  <w14:solidFill>
                    <w14:schemeClr w14:val="tx1"/>
                  </w14:solidFill>
                </w14:textFill>
              </w:rPr>
            </w:pPr>
          </w:p>
          <w:p>
            <w:pPr>
              <w:pStyle w:val="59"/>
              <w:spacing w:before="120" w:after="120" w:afterLines="50"/>
              <w:ind w:firstLine="361"/>
              <w:jc w:val="center"/>
              <w:rPr>
                <w:b/>
                <w:bCs/>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 xml:space="preserve">     </w:t>
            </w:r>
            <w:r>
              <w:rPr>
                <w:rFonts w:hint="eastAsia"/>
                <w:b/>
                <w:bCs/>
                <w:color w:val="000000" w:themeColor="text1"/>
                <w:sz w:val="18"/>
                <w:szCs w:val="18"/>
                <w14:textFill>
                  <w14:solidFill>
                    <w14:schemeClr w14:val="tx1"/>
                  </w14:solidFill>
                </w14:textFill>
              </w:rPr>
              <w:t>次会议签到表</w:t>
            </w:r>
          </w:p>
          <w:p>
            <w:pPr>
              <w:pStyle w:val="59"/>
              <w:spacing w:before="120" w:after="120" w:line="20" w:lineRule="atLeast"/>
              <w:ind w:firstLine="0" w:firstLineChars="0"/>
              <w:jc w:val="left"/>
              <w:rPr>
                <w:rFonts w:hAnsi="宋体"/>
                <w:color w:val="000000" w:themeColor="text1"/>
                <w:sz w:val="18"/>
                <w:szCs w:val="18"/>
                <w:u w:val="single"/>
                <w14:textFill>
                  <w14:solidFill>
                    <w14:schemeClr w14:val="tx1"/>
                  </w14:solidFill>
                </w14:textFill>
              </w:rPr>
            </w:pPr>
            <w:r>
              <w:rPr>
                <w:rFonts w:hint="eastAsia" w:hAnsi="宋体"/>
                <w:color w:val="000000" w:themeColor="text1"/>
                <w:sz w:val="18"/>
                <w:szCs w:val="18"/>
                <w14:textFill>
                  <w14:solidFill>
                    <w14:schemeClr w14:val="tx1"/>
                  </w14:solidFill>
                </w14:textFill>
              </w:rPr>
              <w:t>委托单位名称：</w:t>
            </w:r>
            <w:r>
              <w:rPr>
                <w:rFonts w:hint="eastAsia" w:hAnsi="宋体"/>
                <w:color w:val="000000" w:themeColor="text1"/>
                <w:sz w:val="18"/>
                <w:szCs w:val="18"/>
                <w:u w:val="single"/>
                <w14:textFill>
                  <w14:solidFill>
                    <w14:schemeClr w14:val="tx1"/>
                  </w14:solidFill>
                </w14:textFill>
              </w:rPr>
              <w:t xml:space="preserve"> </w:t>
            </w:r>
            <w:r>
              <w:rPr>
                <w:rFonts w:hAnsi="宋体"/>
                <w:color w:val="000000" w:themeColor="text1"/>
                <w:sz w:val="18"/>
                <w:szCs w:val="18"/>
                <w:u w:val="single"/>
                <w14:textFill>
                  <w14:solidFill>
                    <w14:schemeClr w14:val="tx1"/>
                  </w14:solidFill>
                </w14:textFill>
              </w:rPr>
              <w:t xml:space="preserve">                                 </w:t>
            </w:r>
          </w:p>
          <w:p>
            <w:pPr>
              <w:pStyle w:val="59"/>
              <w:spacing w:before="120" w:after="120" w:line="20" w:lineRule="atLeast"/>
              <w:ind w:firstLine="0" w:firstLineChars="0"/>
              <w:jc w:val="left"/>
              <w:rPr>
                <w:rFonts w:hAnsi="宋体"/>
                <w:color w:val="000000" w:themeColor="text1"/>
                <w:sz w:val="18"/>
                <w:szCs w:val="18"/>
                <w:u w:val="single"/>
                <w14:textFill>
                  <w14:solidFill>
                    <w14:schemeClr w14:val="tx1"/>
                  </w14:solidFill>
                </w14:textFill>
              </w:rPr>
            </w:pPr>
            <w:r>
              <w:rPr>
                <w:rFonts w:hint="eastAsia" w:hAnsi="宋体"/>
                <w:color w:val="000000" w:themeColor="text1"/>
                <w:sz w:val="18"/>
                <w:szCs w:val="18"/>
                <w14:textFill>
                  <w14:solidFill>
                    <w14:schemeClr w14:val="tx1"/>
                  </w14:solidFill>
                </w14:textFill>
              </w:rPr>
              <w:t>评估机构名称：</w:t>
            </w:r>
            <w:r>
              <w:rPr>
                <w:rFonts w:hint="eastAsia" w:hAnsi="宋体"/>
                <w:color w:val="000000" w:themeColor="text1"/>
                <w:sz w:val="18"/>
                <w:szCs w:val="18"/>
                <w:u w:val="single"/>
                <w14:textFill>
                  <w14:solidFill>
                    <w14:schemeClr w14:val="tx1"/>
                  </w14:solidFill>
                </w14:textFill>
              </w:rPr>
              <w:t xml:space="preserve"> </w:t>
            </w:r>
            <w:r>
              <w:rPr>
                <w:rFonts w:hAnsi="宋体"/>
                <w:color w:val="000000" w:themeColor="text1"/>
                <w:sz w:val="18"/>
                <w:szCs w:val="18"/>
                <w:u w:val="single"/>
                <w14:textFill>
                  <w14:solidFill>
                    <w14:schemeClr w14:val="tx1"/>
                  </w14:solidFill>
                </w14:textFill>
              </w:rPr>
              <w:t xml:space="preserve">                                 </w:t>
            </w:r>
          </w:p>
          <w:tbl>
            <w:tblPr>
              <w:tblStyle w:val="2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1413"/>
              <w:gridCol w:w="1289"/>
              <w:gridCol w:w="1412"/>
              <w:gridCol w:w="138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before="120" w:line="120" w:lineRule="atLeast"/>
                    <w:ind w:firstLine="0" w:firstLineChars="0"/>
                    <w:contextualSpacing/>
                    <w:jc w:val="center"/>
                    <w:rPr>
                      <w:rFonts w:hAnsi="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会议时间</w:t>
                  </w:r>
                </w:p>
              </w:tc>
              <w:tc>
                <w:tcPr>
                  <w:tcW w:w="2702" w:type="dxa"/>
                  <w:gridSpan w:val="2"/>
                  <w:vAlign w:val="center"/>
                </w:tcPr>
                <w:p>
                  <w:pPr>
                    <w:pStyle w:val="59"/>
                    <w:snapToGrid w:val="0"/>
                    <w:spacing w:before="120"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vAlign w:val="center"/>
                </w:tcPr>
                <w:p>
                  <w:pPr>
                    <w:pStyle w:val="59"/>
                    <w:snapToGrid w:val="0"/>
                    <w:spacing w:before="120" w:line="120" w:lineRule="atLeast"/>
                    <w:ind w:firstLine="0" w:firstLineChars="0"/>
                    <w:contextualSpacing/>
                    <w:jc w:val="center"/>
                    <w:rPr>
                      <w:rFonts w:hAnsi="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会议地点</w:t>
                  </w:r>
                </w:p>
              </w:tc>
              <w:tc>
                <w:tcPr>
                  <w:tcW w:w="2774" w:type="dxa"/>
                  <w:gridSpan w:val="2"/>
                  <w:vAlign w:val="center"/>
                </w:tcPr>
                <w:p>
                  <w:pPr>
                    <w:pStyle w:val="59"/>
                    <w:snapToGrid w:val="0"/>
                    <w:spacing w:before="120"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cs="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会议主题</w:t>
                  </w:r>
                </w:p>
              </w:tc>
              <w:tc>
                <w:tcPr>
                  <w:tcW w:w="6888" w:type="dxa"/>
                  <w:gridSpan w:val="5"/>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10" w:type="dxa"/>
                  <w:gridSpan w:val="3"/>
                </w:tcPr>
                <w:p>
                  <w:pPr>
                    <w:pStyle w:val="59"/>
                    <w:snapToGrid w:val="0"/>
                    <w:spacing w:line="120" w:lineRule="atLeast"/>
                    <w:ind w:firstLine="0" w:firstLineChars="0"/>
                    <w:contextualSpacing/>
                    <w:jc w:val="center"/>
                    <w:rPr>
                      <w:rFonts w:hAnsi="宋体" w:cs="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委托单位参会人员签字</w:t>
                  </w:r>
                </w:p>
              </w:tc>
              <w:tc>
                <w:tcPr>
                  <w:tcW w:w="4186" w:type="dxa"/>
                  <w:gridSpan w:val="3"/>
                  <w:vAlign w:val="center"/>
                </w:tcPr>
                <w:p>
                  <w:pPr>
                    <w:pStyle w:val="59"/>
                    <w:snapToGrid w:val="0"/>
                    <w:spacing w:before="120" w:line="120" w:lineRule="atLeast"/>
                    <w:ind w:firstLine="0" w:firstLineChars="0"/>
                    <w:contextualSpacing/>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评估机构参会人员签字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姓名</w:t>
                  </w: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职务</w:t>
                  </w: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备注</w:t>
                  </w:r>
                </w:p>
              </w:tc>
              <w:tc>
                <w:tcPr>
                  <w:tcW w:w="1412"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姓名</w:t>
                  </w:r>
                </w:p>
              </w:tc>
              <w:tc>
                <w:tcPr>
                  <w:tcW w:w="1387"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r>
                    <w:rPr>
                      <w:rFonts w:hint="eastAsia" w:hAnsi="宋体" w:cs="宋体"/>
                      <w:b/>
                      <w:bCs/>
                      <w:color w:val="000000" w:themeColor="text1"/>
                      <w:sz w:val="18"/>
                      <w:szCs w:val="18"/>
                      <w14:textFill>
                        <w14:solidFill>
                          <w14:schemeClr w14:val="tx1"/>
                        </w14:solidFill>
                      </w14:textFill>
                    </w:rPr>
                    <w:t>职务</w:t>
                  </w:r>
                </w:p>
              </w:tc>
              <w:tc>
                <w:tcPr>
                  <w:tcW w:w="1387"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8"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3"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289" w:type="dxa"/>
                  <w:vAlign w:val="center"/>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412"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c>
                <w:tcPr>
                  <w:tcW w:w="1387" w:type="dxa"/>
                </w:tcPr>
                <w:p>
                  <w:pPr>
                    <w:pStyle w:val="59"/>
                    <w:snapToGrid w:val="0"/>
                    <w:spacing w:line="120" w:lineRule="atLeast"/>
                    <w:ind w:firstLine="0" w:firstLineChars="0"/>
                    <w:contextualSpacing/>
                    <w:jc w:val="center"/>
                    <w:rPr>
                      <w:rFonts w:hAnsi="宋体"/>
                      <w:b/>
                      <w:bCs/>
                      <w:color w:val="000000" w:themeColor="text1"/>
                      <w:sz w:val="18"/>
                      <w:szCs w:val="18"/>
                      <w14:textFill>
                        <w14:solidFill>
                          <w14:schemeClr w14:val="tx1"/>
                        </w14:solidFill>
                      </w14:textFill>
                    </w:rPr>
                  </w:pPr>
                </w:p>
              </w:tc>
            </w:tr>
          </w:tbl>
          <w:p>
            <w:pPr>
              <w:pStyle w:val="59"/>
              <w:spacing w:before="120" w:after="120" w:line="20" w:lineRule="atLeast"/>
              <w:ind w:firstLine="360"/>
              <w:jc w:val="center"/>
              <w:rPr>
                <w:rFonts w:hAnsi="宋体"/>
                <w:color w:val="000000" w:themeColor="text1"/>
                <w:sz w:val="18"/>
                <w:szCs w:val="18"/>
                <w14:textFill>
                  <w14:solidFill>
                    <w14:schemeClr w14:val="tx1"/>
                  </w14:solidFill>
                </w14:textFill>
              </w:rPr>
            </w:pPr>
          </w:p>
          <w:p>
            <w:pPr>
              <w:pStyle w:val="59"/>
              <w:ind w:firstLine="368"/>
              <w:rPr>
                <w:color w:val="000000" w:themeColor="text1"/>
                <w:spacing w:val="2"/>
                <w:sz w:val="18"/>
                <w:szCs w:val="18"/>
                <w14:textFill>
                  <w14:solidFill>
                    <w14:schemeClr w14:val="tx1"/>
                  </w14:solidFill>
                </w14:textFill>
              </w:rPr>
            </w:pPr>
          </w:p>
        </w:tc>
      </w:tr>
    </w:tbl>
    <w:p>
      <w:pPr>
        <w:pStyle w:val="86"/>
        <w:spacing w:before="120" w:after="120"/>
      </w:pPr>
      <w:r>
        <w:rPr>
          <w:rFonts w:hint="eastAsia"/>
          <w:color w:val="000000" w:themeColor="text1"/>
          <w14:textFill>
            <w14:solidFill>
              <w14:schemeClr w14:val="tx1"/>
            </w14:solidFill>
          </w14:textFill>
        </w:rPr>
        <w:t>会议签到表格式示例</w:t>
      </w:r>
    </w:p>
    <w:p>
      <w:pPr>
        <w:pStyle w:val="59"/>
        <w:ind w:firstLine="420"/>
        <w:sectPr>
          <w:pgSz w:w="11906" w:h="16838"/>
          <w:pgMar w:top="1928" w:right="1134" w:bottom="1134" w:left="1134" w:header="1418" w:footer="1134" w:gutter="284"/>
          <w:cols w:space="425" w:num="1"/>
          <w:formProt w:val="0"/>
          <w:docGrid w:linePitch="312" w:charSpace="0"/>
        </w:sectPr>
      </w:pPr>
    </w:p>
    <w:p>
      <w:pPr>
        <w:pStyle w:val="201"/>
        <w:rPr>
          <w:vanish w:val="0"/>
        </w:rPr>
      </w:pPr>
    </w:p>
    <w:p>
      <w:pPr>
        <w:pStyle w:val="202"/>
        <w:rPr>
          <w:vanish w:val="0"/>
        </w:rPr>
      </w:pPr>
    </w:p>
    <w:p>
      <w:pPr>
        <w:pStyle w:val="79"/>
        <w:spacing w:after="120"/>
      </w:pPr>
      <w:r>
        <w:br w:type="textWrapping"/>
      </w:r>
      <w:bookmarkStart w:id="119" w:name="_Toc133315728"/>
      <w:bookmarkStart w:id="120" w:name="_Toc134710636"/>
      <w:r>
        <w:rPr>
          <w:rFonts w:hint="eastAsia"/>
        </w:rPr>
        <w:t>（规范性）</w:t>
      </w:r>
      <w:r>
        <w:br w:type="textWrapping"/>
      </w:r>
      <w:r>
        <w:rPr>
          <w:rFonts w:hint="eastAsia"/>
        </w:rPr>
        <w:t>《消防安全评估检查记录表》格式示例</w:t>
      </w:r>
      <w:bookmarkEnd w:id="119"/>
      <w:bookmarkEnd w:id="120"/>
    </w:p>
    <w:p>
      <w:pPr>
        <w:pStyle w:val="81"/>
        <w:spacing w:before="120" w:after="120"/>
      </w:pPr>
      <w:bookmarkStart w:id="121" w:name="_Toc133315729"/>
      <w:bookmarkStart w:id="122" w:name="_Toc134710637"/>
      <w:r>
        <w:rPr>
          <w:rFonts w:hint="eastAsia"/>
        </w:rPr>
        <w:t>格式示例</w:t>
      </w:r>
      <w:bookmarkEnd w:id="121"/>
      <w:bookmarkEnd w:id="122"/>
    </w:p>
    <w:p>
      <w:pPr>
        <w:pStyle w:val="59"/>
        <w:ind w:firstLine="420"/>
      </w:pPr>
      <w:r>
        <w:rPr>
          <w:rFonts w:hint="eastAsia"/>
        </w:rPr>
        <w:t>消防安全评估检查记录表格式示例见图C.1。</w:t>
      </w:r>
    </w:p>
    <w:p>
      <w:pPr>
        <w:pStyle w:val="59"/>
        <w:ind w:firstLine="42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pStyle w:val="59"/>
              <w:ind w:firstLine="361"/>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消防安全评估检查记录表</w:t>
            </w:r>
          </w:p>
          <w:p>
            <w:pPr>
              <w:pStyle w:val="59"/>
              <w:ind w:firstLine="360"/>
              <w:jc w:val="center"/>
              <w:rPr>
                <w:color w:val="000000" w:themeColor="text1"/>
                <w:sz w:val="18"/>
                <w:szCs w:val="18"/>
                <w14:textFill>
                  <w14:solidFill>
                    <w14:schemeClr w14:val="tx1"/>
                  </w14:solidFill>
                </w14:textFill>
              </w:rPr>
            </w:pPr>
          </w:p>
          <w:p>
            <w:pPr>
              <w:pStyle w:val="59"/>
              <w:spacing w:before="120" w:after="120"/>
              <w:ind w:firstLine="0" w:firstLineChars="0"/>
              <w:jc w:val="left"/>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委托单位：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 xml:space="preserve">时间：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 xml:space="preserve">年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 xml:space="preserve">月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日</w:t>
            </w:r>
          </w:p>
          <w:tbl>
            <w:tblPr>
              <w:tblStyle w:val="29"/>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700"/>
              <w:gridCol w:w="702"/>
              <w:gridCol w:w="2035"/>
              <w:gridCol w:w="1334"/>
              <w:gridCol w:w="1193"/>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099" w:type="dxa"/>
                  <w:gridSpan w:val="3"/>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检查项目</w:t>
                  </w:r>
                </w:p>
              </w:tc>
              <w:tc>
                <w:tcPr>
                  <w:tcW w:w="2035" w:type="dxa"/>
                  <w:vMerge w:val="restart"/>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检查内容</w:t>
                  </w:r>
                </w:p>
              </w:tc>
              <w:tc>
                <w:tcPr>
                  <w:tcW w:w="1334" w:type="dxa"/>
                  <w:vMerge w:val="restart"/>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判定标准</w:t>
                  </w:r>
                </w:p>
              </w:tc>
              <w:tc>
                <w:tcPr>
                  <w:tcW w:w="1193" w:type="dxa"/>
                  <w:vMerge w:val="restart"/>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检查结果</w:t>
                  </w:r>
                </w:p>
              </w:tc>
              <w:tc>
                <w:tcPr>
                  <w:tcW w:w="1155" w:type="dxa"/>
                  <w:vMerge w:val="restart"/>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评估人员</w:t>
                  </w:r>
                </w:p>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签字</w:t>
                  </w:r>
                </w:p>
              </w:tc>
              <w:tc>
                <w:tcPr>
                  <w:tcW w:w="1155" w:type="dxa"/>
                  <w:vMerge w:val="restart"/>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一级指标</w:t>
                  </w:r>
                </w:p>
              </w:tc>
              <w:tc>
                <w:tcPr>
                  <w:tcW w:w="70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二级指标</w:t>
                  </w:r>
                </w:p>
              </w:tc>
              <w:tc>
                <w:tcPr>
                  <w:tcW w:w="70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三级指标</w:t>
                  </w:r>
                </w:p>
              </w:tc>
              <w:tc>
                <w:tcPr>
                  <w:tcW w:w="2035" w:type="dxa"/>
                  <w:vMerge w:val="continue"/>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Merge w:val="continue"/>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Merge w:val="continue"/>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vMerge w:val="continue"/>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vMerge w:val="continue"/>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24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700"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0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33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93"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155"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bl>
          <w:p>
            <w:pPr>
              <w:pStyle w:val="59"/>
              <w:spacing w:before="120" w:after="120"/>
              <w:ind w:firstLine="360"/>
              <w:jc w:val="center"/>
              <w:rPr>
                <w:rFonts w:hAnsi="宋体"/>
                <w:color w:val="000000" w:themeColor="text1"/>
                <w:sz w:val="18"/>
                <w:szCs w:val="18"/>
                <w14:textFill>
                  <w14:solidFill>
                    <w14:schemeClr w14:val="tx1"/>
                  </w14:solidFill>
                </w14:textFill>
              </w:rPr>
            </w:pPr>
          </w:p>
          <w:p>
            <w:pPr>
              <w:pStyle w:val="59"/>
              <w:ind w:firstLine="368"/>
              <w:rPr>
                <w:color w:val="000000" w:themeColor="text1"/>
                <w:spacing w:val="2"/>
                <w:sz w:val="18"/>
                <w:szCs w:val="18"/>
                <w14:textFill>
                  <w14:solidFill>
                    <w14:schemeClr w14:val="tx1"/>
                  </w14:solidFill>
                </w14:textFill>
              </w:rPr>
            </w:pPr>
          </w:p>
        </w:tc>
      </w:tr>
    </w:tbl>
    <w:p>
      <w:pPr>
        <w:pStyle w:val="86"/>
        <w:spacing w:before="120" w:after="120"/>
      </w:pPr>
      <w:r>
        <w:rPr>
          <w:rFonts w:hint="eastAsia"/>
        </w:rPr>
        <w:t>消防安全评估检查记录表格式示例</w:t>
      </w:r>
    </w:p>
    <w:p>
      <w:pPr>
        <w:pStyle w:val="59"/>
        <w:ind w:firstLine="420"/>
      </w:pPr>
    </w:p>
    <w:p>
      <w:pPr>
        <w:pStyle w:val="59"/>
        <w:ind w:firstLine="420"/>
        <w:sectPr>
          <w:pgSz w:w="11906" w:h="16838"/>
          <w:pgMar w:top="1928" w:right="1134" w:bottom="1134" w:left="1134" w:header="1418" w:footer="1134" w:gutter="284"/>
          <w:cols w:space="425" w:num="1"/>
          <w:formProt w:val="0"/>
          <w:docGrid w:linePitch="312" w:charSpace="0"/>
        </w:sectPr>
      </w:pPr>
    </w:p>
    <w:p>
      <w:pPr>
        <w:pStyle w:val="201"/>
        <w:rPr>
          <w:vanish w:val="0"/>
        </w:rPr>
      </w:pPr>
    </w:p>
    <w:p>
      <w:pPr>
        <w:pStyle w:val="202"/>
        <w:rPr>
          <w:vanish w:val="0"/>
        </w:rPr>
      </w:pPr>
    </w:p>
    <w:p>
      <w:pPr>
        <w:pStyle w:val="79"/>
        <w:spacing w:after="120"/>
      </w:pPr>
      <w:r>
        <w:br w:type="textWrapping"/>
      </w:r>
      <w:bookmarkStart w:id="123" w:name="_Toc133315730"/>
      <w:bookmarkStart w:id="124" w:name="_Toc134710638"/>
      <w:r>
        <w:rPr>
          <w:rFonts w:hint="eastAsia"/>
        </w:rPr>
        <w:t>（规范性）</w:t>
      </w:r>
      <w:r>
        <w:br w:type="textWrapping"/>
      </w:r>
      <w:r>
        <w:rPr>
          <w:rFonts w:hint="eastAsia"/>
        </w:rPr>
        <w:t>《火灾隐患/存在问题及整改建议汇总表》格式示例</w:t>
      </w:r>
      <w:bookmarkEnd w:id="123"/>
      <w:bookmarkEnd w:id="124"/>
    </w:p>
    <w:p>
      <w:pPr>
        <w:pStyle w:val="81"/>
        <w:spacing w:before="120" w:after="120"/>
      </w:pPr>
      <w:bookmarkStart w:id="125" w:name="_Toc127870584"/>
      <w:bookmarkStart w:id="126" w:name="_Toc134710639"/>
      <w:bookmarkStart w:id="127" w:name="_Toc132643125"/>
      <w:bookmarkStart w:id="128" w:name="_Toc133315731"/>
      <w:bookmarkStart w:id="129" w:name="_Toc128035537"/>
      <w:r>
        <w:rPr>
          <w:rFonts w:hint="eastAsia"/>
          <w:color w:val="000000" w:themeColor="text1"/>
          <w14:textFill>
            <w14:solidFill>
              <w14:schemeClr w14:val="tx1"/>
            </w14:solidFill>
          </w14:textFill>
        </w:rPr>
        <w:t>格式示例</w:t>
      </w:r>
      <w:bookmarkEnd w:id="125"/>
      <w:bookmarkEnd w:id="126"/>
      <w:bookmarkEnd w:id="127"/>
      <w:bookmarkEnd w:id="128"/>
      <w:bookmarkEnd w:id="129"/>
    </w:p>
    <w:p>
      <w:pPr>
        <w:pStyle w:val="59"/>
        <w:ind w:firstLine="420"/>
      </w:pPr>
      <w:r>
        <w:rPr>
          <w:rFonts w:hint="eastAsia"/>
        </w:rPr>
        <w:t>火灾隐患/存在问题及整改建议汇总表格式示例见图</w:t>
      </w:r>
      <w:r>
        <w:t>D</w:t>
      </w:r>
      <w:r>
        <w:rPr>
          <w:rFonts w:hint="eastAsia"/>
        </w:rPr>
        <w:t>.1。</w:t>
      </w:r>
    </w:p>
    <w:p>
      <w:pPr>
        <w:pStyle w:val="59"/>
        <w:ind w:firstLine="42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pStyle w:val="59"/>
              <w:ind w:firstLine="361"/>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火灾隐患/存在问题及整改建议汇总表</w:t>
            </w:r>
          </w:p>
          <w:p>
            <w:pPr>
              <w:pStyle w:val="59"/>
              <w:ind w:firstLine="360"/>
              <w:jc w:val="center"/>
              <w:rPr>
                <w:color w:val="000000" w:themeColor="text1"/>
                <w:sz w:val="18"/>
                <w:szCs w:val="18"/>
                <w14:textFill>
                  <w14:solidFill>
                    <w14:schemeClr w14:val="tx1"/>
                  </w14:solidFill>
                </w14:textFill>
              </w:rPr>
            </w:pPr>
          </w:p>
          <w:p>
            <w:pPr>
              <w:pStyle w:val="59"/>
              <w:spacing w:before="120" w:after="120"/>
              <w:ind w:firstLine="180" w:firstLineChars="100"/>
              <w:jc w:val="left"/>
              <w:rPr>
                <w:rFonts w:hAnsi="宋体"/>
                <w:b/>
                <w:bCs/>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委托单位： </w:t>
            </w:r>
            <w:r>
              <w:rPr>
                <w:rFonts w:hAnsi="宋体"/>
                <w:color w:val="000000" w:themeColor="text1"/>
                <w:sz w:val="18"/>
                <w:szCs w:val="18"/>
                <w14:textFill>
                  <w14:solidFill>
                    <w14:schemeClr w14:val="tx1"/>
                  </w14:solidFill>
                </w14:textFill>
              </w:rPr>
              <w:t xml:space="preserve">                                               </w:t>
            </w:r>
          </w:p>
          <w:tbl>
            <w:tblPr>
              <w:tblStyle w:val="29"/>
              <w:tblW w:w="8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2835"/>
              <w:gridCol w:w="2514"/>
              <w:gridCol w:w="1207"/>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序号</w:t>
                  </w: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火灾隐患/存在问题</w:t>
                  </w: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整改建议</w:t>
                  </w:r>
                </w:p>
              </w:tc>
              <w:tc>
                <w:tcPr>
                  <w:tcW w:w="1207"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是否属于重大火灾隐患</w:t>
                  </w:r>
                </w:p>
              </w:tc>
              <w:tc>
                <w:tcPr>
                  <w:tcW w:w="1282"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r>
                    <w:rPr>
                      <w:rFonts w:hint="eastAsia" w:hAnsi="宋体"/>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835"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2514" w:type="dxa"/>
                  <w:vAlign w:val="center"/>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07"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c>
                <w:tcPr>
                  <w:tcW w:w="1282" w:type="dxa"/>
                </w:tcPr>
                <w:p>
                  <w:pPr>
                    <w:pStyle w:val="59"/>
                    <w:spacing w:line="120" w:lineRule="atLeast"/>
                    <w:ind w:firstLine="0" w:firstLineChars="0"/>
                    <w:jc w:val="center"/>
                    <w:rPr>
                      <w:rFonts w:hAnsi="宋体"/>
                      <w:b/>
                      <w:bCs/>
                      <w:color w:val="000000" w:themeColor="text1"/>
                      <w:sz w:val="18"/>
                      <w:szCs w:val="18"/>
                      <w14:textFill>
                        <w14:solidFill>
                          <w14:schemeClr w14:val="tx1"/>
                        </w14:solidFill>
                      </w14:textFill>
                    </w:rPr>
                  </w:pPr>
                </w:p>
              </w:tc>
            </w:tr>
          </w:tbl>
          <w:p>
            <w:pPr>
              <w:pStyle w:val="59"/>
              <w:spacing w:before="120" w:after="120"/>
              <w:ind w:firstLine="360"/>
              <w:jc w:val="center"/>
              <w:rPr>
                <w:rFonts w:hAnsi="宋体"/>
                <w:color w:val="000000" w:themeColor="text1"/>
                <w:sz w:val="18"/>
                <w:szCs w:val="18"/>
                <w14:textFill>
                  <w14:solidFill>
                    <w14:schemeClr w14:val="tx1"/>
                  </w14:solidFill>
                </w14:textFill>
              </w:rPr>
            </w:pPr>
          </w:p>
          <w:p>
            <w:pPr>
              <w:pStyle w:val="59"/>
              <w:spacing w:before="120" w:after="120"/>
              <w:ind w:firstLine="180" w:firstLineChars="100"/>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委托单位负责人（签字）：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评估项目负责人（签字）：</w:t>
            </w:r>
          </w:p>
          <w:p>
            <w:pPr>
              <w:pStyle w:val="59"/>
              <w:spacing w:before="120" w:after="120"/>
              <w:ind w:firstLine="36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 </w:t>
            </w:r>
            <w:r>
              <w:rPr>
                <w:rFonts w:hAnsi="宋体"/>
                <w:color w:val="000000" w:themeColor="text1"/>
                <w:sz w:val="18"/>
                <w:szCs w:val="18"/>
                <w14:textFill>
                  <w14:solidFill>
                    <w14:schemeClr w14:val="tx1"/>
                  </w14:solidFill>
                </w14:textFill>
              </w:rPr>
              <w:t xml:space="preserve">                                                                                  </w:t>
            </w:r>
          </w:p>
          <w:p>
            <w:pPr>
              <w:pStyle w:val="59"/>
              <w:spacing w:before="120" w:after="120"/>
              <w:ind w:firstLine="1260" w:firstLineChars="700"/>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 xml:space="preserve">年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 xml:space="preserve">月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 xml:space="preserve">日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 xml:space="preserve">年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 xml:space="preserve">月 </w:t>
            </w:r>
            <w:r>
              <w:rPr>
                <w:rFonts w:hAnsi="宋体"/>
                <w:color w:val="000000" w:themeColor="text1"/>
                <w:sz w:val="18"/>
                <w:szCs w:val="18"/>
                <w14:textFill>
                  <w14:solidFill>
                    <w14:schemeClr w14:val="tx1"/>
                  </w14:solidFill>
                </w14:textFill>
              </w:rPr>
              <w:t xml:space="preserve"> </w:t>
            </w:r>
            <w:r>
              <w:rPr>
                <w:rFonts w:hint="eastAsia" w:hAnsi="宋体"/>
                <w:color w:val="000000" w:themeColor="text1"/>
                <w:sz w:val="18"/>
                <w:szCs w:val="18"/>
                <w14:textFill>
                  <w14:solidFill>
                    <w14:schemeClr w14:val="tx1"/>
                  </w14:solidFill>
                </w14:textFill>
              </w:rPr>
              <w:t>日</w:t>
            </w: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0" w:firstLineChars="0"/>
              <w:jc w:val="left"/>
              <w:rPr>
                <w:color w:val="000000" w:themeColor="text1"/>
                <w:spacing w:val="2"/>
                <w:sz w:val="18"/>
                <w:szCs w:val="18"/>
                <w14:textFill>
                  <w14:solidFill>
                    <w14:schemeClr w14:val="tx1"/>
                  </w14:solidFill>
                </w14:textFill>
              </w:rPr>
            </w:pPr>
          </w:p>
        </w:tc>
      </w:tr>
    </w:tbl>
    <w:p>
      <w:pPr>
        <w:pStyle w:val="86"/>
        <w:spacing w:before="120" w:after="120"/>
      </w:pPr>
      <w:r>
        <w:rPr>
          <w:rFonts w:hint="eastAsia"/>
          <w:color w:val="000000" w:themeColor="text1"/>
          <w14:textFill>
            <w14:solidFill>
              <w14:schemeClr w14:val="tx1"/>
            </w14:solidFill>
          </w14:textFill>
        </w:rPr>
        <w:t>火灾隐患/存在问题及整改建议汇总表格式示例</w:t>
      </w:r>
    </w:p>
    <w:p>
      <w:pPr>
        <w:pStyle w:val="59"/>
        <w:ind w:firstLine="420"/>
        <w:sectPr>
          <w:pgSz w:w="11906" w:h="16838"/>
          <w:pgMar w:top="1928" w:right="1134" w:bottom="1134" w:left="1134" w:header="1418" w:footer="1134" w:gutter="284"/>
          <w:cols w:space="425" w:num="1"/>
          <w:formProt w:val="0"/>
          <w:docGrid w:linePitch="312" w:charSpace="0"/>
        </w:sectPr>
      </w:pPr>
    </w:p>
    <w:p>
      <w:pPr>
        <w:pStyle w:val="201"/>
        <w:rPr>
          <w:vanish w:val="0"/>
        </w:rPr>
      </w:pPr>
    </w:p>
    <w:p>
      <w:pPr>
        <w:pStyle w:val="202"/>
        <w:rPr>
          <w:vanish w:val="0"/>
        </w:rPr>
      </w:pPr>
    </w:p>
    <w:p>
      <w:pPr>
        <w:pStyle w:val="79"/>
        <w:spacing w:after="120"/>
      </w:pPr>
      <w:r>
        <w:br w:type="textWrapping"/>
      </w:r>
      <w:bookmarkStart w:id="130" w:name="_Toc133315732"/>
      <w:bookmarkStart w:id="131" w:name="_Toc134710640"/>
      <w:r>
        <w:rPr>
          <w:rFonts w:hint="eastAsia"/>
        </w:rPr>
        <w:t>（规范性）</w:t>
      </w:r>
      <w:r>
        <w:br w:type="textWrapping"/>
      </w:r>
      <w:r>
        <w:rPr>
          <w:rFonts w:hint="eastAsia"/>
        </w:rPr>
        <w:t>《消防安全评估报告》格式要求</w:t>
      </w:r>
      <w:bookmarkEnd w:id="130"/>
      <w:bookmarkEnd w:id="131"/>
    </w:p>
    <w:p>
      <w:pPr>
        <w:pStyle w:val="81"/>
        <w:spacing w:before="120" w:after="120"/>
      </w:pPr>
      <w:bookmarkStart w:id="132" w:name="_Toc127870586"/>
      <w:bookmarkStart w:id="133" w:name="_Toc132643127"/>
      <w:bookmarkStart w:id="134" w:name="_Toc133315733"/>
      <w:bookmarkStart w:id="135" w:name="_Toc134710641"/>
      <w:r>
        <w:rPr>
          <w:rFonts w:hint="eastAsia"/>
          <w:color w:val="000000" w:themeColor="text1"/>
          <w14:textFill>
            <w14:solidFill>
              <w14:schemeClr w14:val="tx1"/>
            </w14:solidFill>
          </w14:textFill>
        </w:rPr>
        <w:t>报告章节</w:t>
      </w:r>
      <w:bookmarkEnd w:id="132"/>
      <w:bookmarkEnd w:id="133"/>
      <w:bookmarkEnd w:id="134"/>
      <w:bookmarkEnd w:id="135"/>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消防安全评估报告应包含下列章节：</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封面；</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评估机构营业执照（副本）影印件；</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著录项；</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前言；</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目录；</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正文；</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附件；</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附录。</w:t>
      </w:r>
    </w:p>
    <w:p>
      <w:pPr>
        <w:pStyle w:val="81"/>
        <w:spacing w:before="120" w:after="120"/>
      </w:pPr>
      <w:bookmarkStart w:id="136" w:name="_Toc132643128"/>
      <w:bookmarkStart w:id="137" w:name="_Toc134710642"/>
      <w:bookmarkStart w:id="138" w:name="_Toc127870587"/>
      <w:bookmarkStart w:id="139" w:name="_Toc133315734"/>
      <w:r>
        <w:rPr>
          <w:rFonts w:hint="eastAsia"/>
          <w:color w:val="000000" w:themeColor="text1"/>
          <w14:textFill>
            <w14:solidFill>
              <w14:schemeClr w14:val="tx1"/>
            </w14:solidFill>
          </w14:textFill>
        </w:rPr>
        <w:t>规格</w:t>
      </w:r>
      <w:bookmarkEnd w:id="136"/>
      <w:bookmarkEnd w:id="137"/>
      <w:bookmarkEnd w:id="138"/>
      <w:bookmarkEnd w:id="139"/>
    </w:p>
    <w:p>
      <w:pPr>
        <w:pStyle w:val="59"/>
        <w:ind w:firstLine="420"/>
      </w:pPr>
      <w:r>
        <w:rPr>
          <w:rFonts w:hint="eastAsia" w:hAnsi="宋体" w:cs="宋体"/>
          <w:color w:val="000000" w:themeColor="text1"/>
          <w14:textFill>
            <w14:solidFill>
              <w14:schemeClr w14:val="tx1"/>
            </w14:solidFill>
          </w14:textFill>
        </w:rPr>
        <w:t>消防安全评估报告应采用</w:t>
      </w:r>
      <w:r>
        <w:rPr>
          <w:rFonts w:hint="eastAsia" w:hAnsi="宋体" w:cs="宋体"/>
          <w:color w:val="000000" w:themeColor="text1"/>
          <w:spacing w:val="1"/>
          <w14:textFill>
            <w14:solidFill>
              <w14:schemeClr w14:val="tx1"/>
            </w14:solidFill>
          </w14:textFill>
        </w:rPr>
        <w:t>A4开本</w:t>
      </w:r>
      <w:r>
        <w:rPr>
          <w:rFonts w:hint="eastAsia" w:hAnsi="宋体" w:cs="宋体"/>
          <w:color w:val="000000" w:themeColor="text1"/>
          <w14:textFill>
            <w14:solidFill>
              <w14:schemeClr w14:val="tx1"/>
            </w14:solidFill>
          </w14:textFill>
        </w:rPr>
        <w:t>，幅面尺寸为210mm×279mm，允许公差±1mm，左侧装订。</w:t>
      </w:r>
    </w:p>
    <w:p>
      <w:pPr>
        <w:pStyle w:val="81"/>
        <w:spacing w:before="120" w:after="120"/>
      </w:pPr>
      <w:bookmarkStart w:id="140" w:name="_Toc133315735"/>
      <w:bookmarkStart w:id="141" w:name="_Toc134710643"/>
      <w:r>
        <w:rPr>
          <w:rFonts w:hint="eastAsia"/>
        </w:rPr>
        <w:t>封面</w:t>
      </w:r>
      <w:bookmarkEnd w:id="140"/>
      <w:bookmarkEnd w:id="141"/>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封面应包含下列内容,见图E</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委托单位名称；</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评估项目名称；</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标题；</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消防安全评估机构名称；</w:t>
      </w:r>
    </w:p>
    <w:p>
      <w:pPr>
        <w:pStyle w:val="135"/>
        <w:rPr>
          <w:color w:val="000000" w:themeColor="text1"/>
          <w14:textFill>
            <w14:solidFill>
              <w14:schemeClr w14:val="tx1"/>
            </w14:solidFill>
          </w14:textFill>
        </w:rPr>
      </w:pPr>
      <w:r>
        <w:rPr>
          <w:rFonts w:hint="eastAsia"/>
          <w:color w:val="000000" w:themeColor="text1"/>
          <w14:textFill>
            <w14:solidFill>
              <w14:schemeClr w14:val="tx1"/>
            </w14:solidFill>
          </w14:textFill>
        </w:rPr>
        <w:t>评估报告完成时间；</w:t>
      </w:r>
    </w:p>
    <w:p>
      <w:pPr>
        <w:pStyle w:val="135"/>
      </w:pPr>
      <w:r>
        <w:rPr>
          <w:rFonts w:hint="eastAsia"/>
        </w:rPr>
        <w:t>版次。</w:t>
      </w:r>
    </w:p>
    <w:p>
      <w:pPr>
        <w:pStyle w:val="81"/>
        <w:spacing w:before="120" w:after="120"/>
        <w:rPr>
          <w:color w:val="000000" w:themeColor="text1"/>
          <w14:textFill>
            <w14:solidFill>
              <w14:schemeClr w14:val="tx1"/>
            </w14:solidFill>
          </w14:textFill>
        </w:rPr>
      </w:pPr>
      <w:bookmarkStart w:id="142" w:name="_Toc133315736"/>
      <w:bookmarkStart w:id="143" w:name="_Toc132643130"/>
      <w:bookmarkStart w:id="144" w:name="_Toc134710644"/>
      <w:bookmarkStart w:id="145" w:name="_Toc127870589"/>
      <w:r>
        <w:rPr>
          <w:rFonts w:hint="eastAsia"/>
          <w:color w:val="000000" w:themeColor="text1"/>
          <w14:textFill>
            <w14:solidFill>
              <w14:schemeClr w14:val="tx1"/>
            </w14:solidFill>
          </w14:textFill>
        </w:rPr>
        <w:t>著录项</w:t>
      </w:r>
      <w:bookmarkEnd w:id="142"/>
      <w:bookmarkEnd w:id="143"/>
      <w:bookmarkEnd w:id="144"/>
      <w:bookmarkEnd w:id="145"/>
    </w:p>
    <w:p>
      <w:pPr>
        <w:pStyle w:val="59"/>
        <w:ind w:firstLine="42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“消防安全评估机构法定代表人”、“评估项目组成员”等著录项应分两页布置，见图E</w:t>
      </w:r>
      <w:r>
        <w:rPr>
          <w:rFonts w:hAnsi="宋体" w:cs="宋体"/>
          <w:color w:val="000000" w:themeColor="text1"/>
          <w14:textFill>
            <w14:solidFill>
              <w14:schemeClr w14:val="tx1"/>
            </w14:solidFill>
          </w14:textFill>
        </w:rPr>
        <w:t>.2</w:t>
      </w:r>
      <w:r>
        <w:rPr>
          <w:rFonts w:hint="eastAsia" w:hAnsi="宋体" w:cs="宋体"/>
          <w:color w:val="000000" w:themeColor="text1"/>
          <w14:textFill>
            <w14:solidFill>
              <w14:schemeClr w14:val="tx1"/>
            </w14:solidFill>
          </w14:textFill>
        </w:rPr>
        <w:t>和图E.</w:t>
      </w:r>
      <w:r>
        <w:rPr>
          <w:rFonts w:hAnsi="宋体" w:cs="宋体"/>
          <w:color w:val="000000" w:themeColor="text1"/>
          <w14:textFill>
            <w14:solidFill>
              <w14:schemeClr w14:val="tx1"/>
            </w14:solidFill>
          </w14:textFill>
        </w:rPr>
        <w:t>3</w:t>
      </w:r>
      <w:r>
        <w:rPr>
          <w:rFonts w:hint="eastAsia" w:hAnsi="宋体" w:cs="宋体"/>
          <w:color w:val="000000" w:themeColor="text1"/>
          <w14:textFill>
            <w14:solidFill>
              <w14:schemeClr w14:val="tx1"/>
            </w14:solidFill>
          </w14:textFill>
        </w:rPr>
        <w:t>，其中：</w:t>
      </w:r>
    </w:p>
    <w:p>
      <w:pPr>
        <w:pStyle w:val="177"/>
        <w:numPr>
          <w:ilvl w:val="0"/>
          <w:numId w:val="44"/>
        </w:numPr>
      </w:pPr>
      <w:r>
        <w:rPr>
          <w:rFonts w:hint="eastAsia"/>
        </w:rPr>
        <w:t>第一页应明确安全评估机构的法定代表人、技术负责人、项目负责人，下方为报告编制完成的日期及消防安全评估机构公章用章区；</w:t>
      </w:r>
    </w:p>
    <w:p>
      <w:pPr>
        <w:pStyle w:val="177"/>
        <w:numPr>
          <w:ilvl w:val="0"/>
          <w:numId w:val="44"/>
        </w:numPr>
      </w:pPr>
      <w:r>
        <w:rPr>
          <w:rFonts w:hint="eastAsia"/>
        </w:rPr>
        <w:t>第二页则为评估项目组成员、技术专家以及其它有关人员名单，评估项目参与者均应亲笔签名。</w:t>
      </w: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p>
      <w:pPr>
        <w:pStyle w:val="177"/>
        <w:numPr>
          <w:ilvl w:val="0"/>
          <w:numId w:val="0"/>
        </w:numPr>
        <w:ind w:left="851" w:hanging="426"/>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spacing w:line="480" w:lineRule="auto"/>
              <w:rPr>
                <w:color w:val="000000" w:themeColor="text1"/>
                <w:spacing w:val="2"/>
                <w:sz w:val="28"/>
                <w:szCs w:val="28"/>
                <w14:textFill>
                  <w14:solidFill>
                    <w14:schemeClr w14:val="tx1"/>
                  </w14:solidFill>
                </w14:textFill>
              </w:rPr>
            </w:pPr>
            <w:bookmarkStart w:id="146" w:name="_Hlk127869832"/>
            <w:r>
              <w:rPr>
                <w:color w:val="000000" w:themeColor="text1"/>
                <w:spacing w:val="2"/>
                <w:sz w:val="28"/>
                <w:szCs w:val="28"/>
                <w14:textFill>
                  <w14:solidFill>
                    <w14:schemeClr w14:val="tx1"/>
                  </w14:solidFill>
                </w14:textFill>
              </w:rPr>
              <w:t>版</w:t>
            </w:r>
            <w:r>
              <w:rPr>
                <w:rFonts w:hint="eastAsia"/>
                <w:color w:val="000000" w:themeColor="text1"/>
                <w:spacing w:val="2"/>
                <w:sz w:val="28"/>
                <w:szCs w:val="28"/>
                <w14:textFill>
                  <w14:solidFill>
                    <w14:schemeClr w14:val="tx1"/>
                  </w14:solidFill>
                </w14:textFill>
              </w:rPr>
              <w:t>次：</w:t>
            </w:r>
            <w:r>
              <w:rPr>
                <w:color w:val="000000" w:themeColor="text1"/>
                <w:spacing w:val="2"/>
                <w:sz w:val="28"/>
                <w:szCs w:val="28"/>
                <w14:textFill>
                  <w14:solidFill>
                    <w14:schemeClr w14:val="tx1"/>
                  </w14:solidFill>
                </w14:textFill>
              </w:rPr>
              <w:t xml:space="preserve"> </w:t>
            </w:r>
          </w:p>
          <w:p>
            <w:pPr>
              <w:spacing w:line="480" w:lineRule="auto"/>
              <w:jc w:val="center"/>
              <w:rPr>
                <w:color w:val="000000" w:themeColor="text1"/>
                <w:spacing w:val="2"/>
                <w:sz w:val="44"/>
                <w14:textFill>
                  <w14:solidFill>
                    <w14:schemeClr w14:val="tx1"/>
                  </w14:solidFill>
                </w14:textFill>
              </w:rPr>
            </w:pPr>
          </w:p>
          <w:p>
            <w:pPr>
              <w:spacing w:line="480" w:lineRule="auto"/>
              <w:jc w:val="center"/>
              <w:rPr>
                <w:color w:val="000000" w:themeColor="text1"/>
                <w:spacing w:val="2"/>
                <w:sz w:val="44"/>
                <w14:textFill>
                  <w14:solidFill>
                    <w14:schemeClr w14:val="tx1"/>
                  </w14:solidFill>
                </w14:textFill>
              </w:rPr>
            </w:pPr>
          </w:p>
          <w:p>
            <w:pPr>
              <w:spacing w:line="700" w:lineRule="exact"/>
              <w:jc w:val="center"/>
              <w:rPr>
                <w:b/>
                <w:color w:val="000000" w:themeColor="text1"/>
                <w14:textFill>
                  <w14:solidFill>
                    <w14:schemeClr w14:val="tx1"/>
                  </w14:solidFill>
                </w14:textFill>
              </w:rPr>
            </w:pPr>
            <w:r>
              <w:rPr>
                <w:rFonts w:hint="eastAsia"/>
                <w:b/>
                <w:color w:val="000000" w:themeColor="text1"/>
                <w:spacing w:val="2"/>
                <w:sz w:val="44"/>
                <w:szCs w:val="22"/>
                <w14:textFill>
                  <w14:solidFill>
                    <w14:schemeClr w14:val="tx1"/>
                  </w14:solidFill>
                </w14:textFill>
              </w:rPr>
              <w:t>委托</w:t>
            </w:r>
            <w:r>
              <w:rPr>
                <w:b/>
                <w:color w:val="000000" w:themeColor="text1"/>
                <w:spacing w:val="2"/>
                <w:sz w:val="44"/>
                <w:szCs w:val="22"/>
                <w14:textFill>
                  <w14:solidFill>
                    <w14:schemeClr w14:val="tx1"/>
                  </w14:solidFill>
                </w14:textFill>
              </w:rPr>
              <w:t>单位名称</w:t>
            </w:r>
            <w:r>
              <w:rPr>
                <w:b/>
                <w:color w:val="000000" w:themeColor="text1"/>
                <w:szCs w:val="22"/>
                <w14:textFill>
                  <w14:solidFill>
                    <w14:schemeClr w14:val="tx1"/>
                  </w14:solidFill>
                </w14:textFill>
              </w:rPr>
              <w:t>（二号宋体加粗）</w:t>
            </w:r>
          </w:p>
          <w:p>
            <w:pPr>
              <w:jc w:val="center"/>
              <w:rPr>
                <w:b/>
                <w:color w:val="000000" w:themeColor="text1"/>
                <w14:textFill>
                  <w14:solidFill>
                    <w14:schemeClr w14:val="tx1"/>
                  </w14:solidFill>
                </w14:textFill>
              </w:rPr>
            </w:pPr>
          </w:p>
          <w:p>
            <w:pPr>
              <w:spacing w:line="480" w:lineRule="auto"/>
              <w:jc w:val="center"/>
              <w:rPr>
                <w:b/>
                <w:color w:val="000000" w:themeColor="text1"/>
                <w:sz w:val="44"/>
                <w14:textFill>
                  <w14:solidFill>
                    <w14:schemeClr w14:val="tx1"/>
                  </w14:solidFill>
                </w14:textFill>
              </w:rPr>
            </w:pPr>
            <w:r>
              <w:rPr>
                <w:b/>
                <w:color w:val="000000" w:themeColor="text1"/>
                <w:spacing w:val="2"/>
                <w:sz w:val="44"/>
                <w:szCs w:val="22"/>
                <w14:textFill>
                  <w14:solidFill>
                    <w14:schemeClr w14:val="tx1"/>
                  </w14:solidFill>
                </w14:textFill>
              </w:rPr>
              <w:t>评</w:t>
            </w:r>
            <w:r>
              <w:rPr>
                <w:rFonts w:hint="eastAsia"/>
                <w:b/>
                <w:color w:val="000000" w:themeColor="text1"/>
                <w:spacing w:val="2"/>
                <w:sz w:val="44"/>
                <w:szCs w:val="22"/>
                <w14:textFill>
                  <w14:solidFill>
                    <w14:schemeClr w14:val="tx1"/>
                  </w14:solidFill>
                </w14:textFill>
              </w:rPr>
              <w:t>估</w:t>
            </w:r>
            <w:r>
              <w:rPr>
                <w:b/>
                <w:color w:val="000000" w:themeColor="text1"/>
                <w:spacing w:val="2"/>
                <w:sz w:val="44"/>
                <w:szCs w:val="22"/>
                <w14:textFill>
                  <w14:solidFill>
                    <w14:schemeClr w14:val="tx1"/>
                  </w14:solidFill>
                </w14:textFill>
              </w:rPr>
              <w:t>项目名称</w:t>
            </w:r>
            <w:r>
              <w:rPr>
                <w:b/>
                <w:color w:val="000000" w:themeColor="text1"/>
                <w:szCs w:val="22"/>
                <w14:textFill>
                  <w14:solidFill>
                    <w14:schemeClr w14:val="tx1"/>
                  </w14:solidFill>
                </w14:textFill>
              </w:rPr>
              <w:t>（二号宋体加粗）</w:t>
            </w:r>
          </w:p>
          <w:p>
            <w:pPr>
              <w:spacing w:before="240" w:beforeLines="100" w:line="480" w:lineRule="auto"/>
              <w:jc w:val="center"/>
              <w:rPr>
                <w:b/>
                <w:color w:val="000000" w:themeColor="text1"/>
                <w14:textFill>
                  <w14:solidFill>
                    <w14:schemeClr w14:val="tx1"/>
                  </w14:solidFill>
                </w14:textFill>
              </w:rPr>
            </w:pPr>
            <w:r>
              <w:rPr>
                <w:rFonts w:hint="eastAsia" w:ascii="宋体" w:hAnsi="宋体" w:cs="宋体"/>
                <w:b/>
                <w:color w:val="000000" w:themeColor="text1"/>
                <w:spacing w:val="16"/>
                <w:sz w:val="52"/>
                <w:szCs w:val="22"/>
                <w14:textFill>
                  <w14:solidFill>
                    <w14:schemeClr w14:val="tx1"/>
                  </w14:solidFill>
                </w14:textFill>
              </w:rPr>
              <w:t>消防安全评估</w:t>
            </w:r>
            <w:r>
              <w:rPr>
                <w:b/>
                <w:color w:val="000000" w:themeColor="text1"/>
                <w:spacing w:val="16"/>
                <w:sz w:val="52"/>
                <w:szCs w:val="22"/>
                <w14:textFill>
                  <w14:solidFill>
                    <w14:schemeClr w14:val="tx1"/>
                  </w14:solidFill>
                </w14:textFill>
              </w:rPr>
              <w:t>报告</w:t>
            </w:r>
            <w:r>
              <w:rPr>
                <w:b/>
                <w:color w:val="000000" w:themeColor="text1"/>
                <w:szCs w:val="22"/>
                <w14:textFill>
                  <w14:solidFill>
                    <w14:schemeClr w14:val="tx1"/>
                  </w14:solidFill>
                </w14:textFill>
              </w:rPr>
              <w:t>（一号黑体加粗）</w:t>
            </w:r>
          </w:p>
          <w:p>
            <w:pPr>
              <w:spacing w:line="480" w:lineRule="auto"/>
              <w:jc w:val="center"/>
              <w:rPr>
                <w:color w:val="000000" w:themeColor="text1"/>
                <w:spacing w:val="2"/>
                <w:sz w:val="44"/>
                <w14:textFill>
                  <w14:solidFill>
                    <w14:schemeClr w14:val="tx1"/>
                  </w14:solidFill>
                </w14:textFill>
              </w:rPr>
            </w:pPr>
          </w:p>
          <w:p>
            <w:pPr>
              <w:spacing w:line="480" w:lineRule="auto"/>
              <w:jc w:val="center"/>
              <w:rPr>
                <w:color w:val="000000" w:themeColor="text1"/>
                <w:spacing w:val="2"/>
                <w:sz w:val="44"/>
                <w14:textFill>
                  <w14:solidFill>
                    <w14:schemeClr w14:val="tx1"/>
                  </w14:solidFill>
                </w14:textFill>
              </w:rPr>
            </w:pPr>
          </w:p>
          <w:p>
            <w:pPr>
              <w:spacing w:line="480" w:lineRule="auto"/>
              <w:rPr>
                <w:color w:val="000000" w:themeColor="text1"/>
                <w:spacing w:val="2"/>
                <w:sz w:val="44"/>
                <w14:textFill>
                  <w14:solidFill>
                    <w14:schemeClr w14:val="tx1"/>
                  </w14:solidFill>
                </w14:textFill>
              </w:rPr>
            </w:pPr>
          </w:p>
          <w:p>
            <w:pPr>
              <w:spacing w:line="480" w:lineRule="auto"/>
              <w:jc w:val="center"/>
              <w:rPr>
                <w:b/>
                <w:color w:val="000000" w:themeColor="text1"/>
                <w14:textFill>
                  <w14:solidFill>
                    <w14:schemeClr w14:val="tx1"/>
                  </w14:solidFill>
                </w14:textFill>
              </w:rPr>
            </w:pPr>
            <w:r>
              <w:rPr>
                <w:rFonts w:hint="eastAsia"/>
                <w:b/>
                <w:color w:val="000000" w:themeColor="text1"/>
                <w:spacing w:val="2"/>
                <w:sz w:val="44"/>
                <w:szCs w:val="22"/>
                <w14:textFill>
                  <w14:solidFill>
                    <w14:schemeClr w14:val="tx1"/>
                  </w14:solidFill>
                </w14:textFill>
              </w:rPr>
              <w:t>消防</w:t>
            </w:r>
            <w:r>
              <w:rPr>
                <w:b/>
                <w:color w:val="000000" w:themeColor="text1"/>
                <w:spacing w:val="2"/>
                <w:sz w:val="44"/>
                <w:szCs w:val="22"/>
                <w14:textFill>
                  <w14:solidFill>
                    <w14:schemeClr w14:val="tx1"/>
                  </w14:solidFill>
                </w14:textFill>
              </w:rPr>
              <w:t>安全评</w:t>
            </w:r>
            <w:r>
              <w:rPr>
                <w:rFonts w:hint="eastAsia"/>
                <w:b/>
                <w:color w:val="000000" w:themeColor="text1"/>
                <w:spacing w:val="2"/>
                <w:sz w:val="44"/>
                <w:szCs w:val="22"/>
                <w14:textFill>
                  <w14:solidFill>
                    <w14:schemeClr w14:val="tx1"/>
                  </w14:solidFill>
                </w14:textFill>
              </w:rPr>
              <w:t>估</w:t>
            </w:r>
            <w:r>
              <w:rPr>
                <w:b/>
                <w:color w:val="000000" w:themeColor="text1"/>
                <w:spacing w:val="2"/>
                <w:sz w:val="44"/>
                <w:szCs w:val="22"/>
                <w14:textFill>
                  <w14:solidFill>
                    <w14:schemeClr w14:val="tx1"/>
                  </w14:solidFill>
                </w14:textFill>
              </w:rPr>
              <w:t>机构名称</w:t>
            </w:r>
            <w:r>
              <w:rPr>
                <w:b/>
                <w:color w:val="000000" w:themeColor="text1"/>
                <w:szCs w:val="22"/>
                <w14:textFill>
                  <w14:solidFill>
                    <w14:schemeClr w14:val="tx1"/>
                  </w14:solidFill>
                </w14:textFill>
              </w:rPr>
              <w:t>（二号宋体加粗）</w:t>
            </w:r>
          </w:p>
          <w:p>
            <w:pPr>
              <w:spacing w:line="480" w:lineRule="auto"/>
              <w:jc w:val="center"/>
              <w:rPr>
                <w:b/>
                <w:color w:val="000000" w:themeColor="text1"/>
                <w:sz w:val="32"/>
                <w14:textFill>
                  <w14:solidFill>
                    <w14:schemeClr w14:val="tx1"/>
                  </w14:solidFill>
                </w14:textFill>
              </w:rPr>
            </w:pPr>
            <w:r>
              <w:rPr>
                <w:rFonts w:hint="eastAsia" w:ascii="宋体" w:hAnsi="宋体" w:cs="宋体"/>
                <w:b/>
                <w:color w:val="000000" w:themeColor="text1"/>
                <w:spacing w:val="1"/>
                <w:sz w:val="32"/>
                <w:szCs w:val="22"/>
                <w14:textFill>
                  <w14:solidFill>
                    <w14:schemeClr w14:val="tx1"/>
                  </w14:solidFill>
                </w14:textFill>
              </w:rPr>
              <w:t>╳╳╳╳</w:t>
            </w:r>
            <w:r>
              <w:rPr>
                <w:b/>
                <w:color w:val="000000" w:themeColor="text1"/>
                <w:spacing w:val="1"/>
                <w:sz w:val="32"/>
                <w:szCs w:val="22"/>
                <w14:textFill>
                  <w14:solidFill>
                    <w14:schemeClr w14:val="tx1"/>
                  </w14:solidFill>
                </w14:textFill>
              </w:rPr>
              <w:t>年</w:t>
            </w:r>
            <w:r>
              <w:rPr>
                <w:rFonts w:hint="eastAsia" w:ascii="宋体" w:hAnsi="宋体" w:cs="宋体"/>
                <w:b/>
                <w:color w:val="000000" w:themeColor="text1"/>
                <w:spacing w:val="1"/>
                <w:sz w:val="32"/>
                <w:szCs w:val="22"/>
                <w14:textFill>
                  <w14:solidFill>
                    <w14:schemeClr w14:val="tx1"/>
                  </w14:solidFill>
                </w14:textFill>
              </w:rPr>
              <w:t>╳╳</w:t>
            </w:r>
            <w:r>
              <w:rPr>
                <w:b/>
                <w:color w:val="000000" w:themeColor="text1"/>
                <w:spacing w:val="1"/>
                <w:sz w:val="32"/>
                <w:szCs w:val="22"/>
                <w14:textFill>
                  <w14:solidFill>
                    <w14:schemeClr w14:val="tx1"/>
                  </w14:solidFill>
                </w14:textFill>
              </w:rPr>
              <w:t>月</w:t>
            </w:r>
            <w:r>
              <w:rPr>
                <w:rFonts w:hint="eastAsia" w:ascii="宋体" w:hAnsi="宋体" w:cs="宋体"/>
                <w:b/>
                <w:color w:val="000000" w:themeColor="text1"/>
                <w:spacing w:val="1"/>
                <w:sz w:val="32"/>
                <w:szCs w:val="22"/>
                <w14:textFill>
                  <w14:solidFill>
                    <w14:schemeClr w14:val="tx1"/>
                  </w14:solidFill>
                </w14:textFill>
              </w:rPr>
              <w:t>╳╳</w:t>
            </w:r>
            <w:r>
              <w:rPr>
                <w:rFonts w:hint="eastAsia"/>
                <w:b/>
                <w:color w:val="000000" w:themeColor="text1"/>
                <w:spacing w:val="1"/>
                <w:sz w:val="32"/>
                <w:szCs w:val="22"/>
                <w14:textFill>
                  <w14:solidFill>
                    <w14:schemeClr w14:val="tx1"/>
                  </w14:solidFill>
                </w14:textFill>
              </w:rPr>
              <w:t>日</w:t>
            </w:r>
            <w:r>
              <w:rPr>
                <w:b/>
                <w:color w:val="000000" w:themeColor="text1"/>
                <w:spacing w:val="1"/>
                <w14:textFill>
                  <w14:solidFill>
                    <w14:schemeClr w14:val="tx1"/>
                  </w14:solidFill>
                </w14:textFill>
              </w:rPr>
              <w:t>（三号宋体加粗）</w:t>
            </w:r>
          </w:p>
          <w:p>
            <w:pPr>
              <w:spacing w:line="449" w:lineRule="exact"/>
              <w:jc w:val="center"/>
              <w:rPr>
                <w:color w:val="000000" w:themeColor="text1"/>
                <w:spacing w:val="2"/>
                <w:sz w:val="44"/>
                <w14:textFill>
                  <w14:solidFill>
                    <w14:schemeClr w14:val="tx1"/>
                  </w14:solidFill>
                </w14:textFill>
              </w:rPr>
            </w:pPr>
          </w:p>
        </w:tc>
      </w:tr>
      <w:bookmarkEnd w:id="146"/>
    </w:tbl>
    <w:p>
      <w:pPr>
        <w:pStyle w:val="177"/>
        <w:numPr>
          <w:ilvl w:val="0"/>
          <w:numId w:val="0"/>
        </w:numPr>
        <w:ind w:left="851" w:hanging="426"/>
      </w:pPr>
    </w:p>
    <w:p>
      <w:pPr>
        <w:pStyle w:val="86"/>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封面式样</w:t>
      </w:r>
    </w:p>
    <w:p>
      <w:pPr>
        <w:pStyle w:val="59"/>
        <w:ind w:firstLine="42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spacing w:line="480" w:lineRule="auto"/>
              <w:rPr>
                <w:color w:val="000000" w:themeColor="text1"/>
                <w:spacing w:val="22"/>
                <w:sz w:val="32"/>
                <w14:textFill>
                  <w14:solidFill>
                    <w14:schemeClr w14:val="tx1"/>
                  </w14:solidFill>
                </w14:textFill>
              </w:rPr>
            </w:pPr>
            <w:bookmarkStart w:id="147" w:name="_Hlk133315159"/>
            <w:r>
              <w:rPr>
                <w:color w:val="000000" w:themeColor="text1"/>
                <w:spacing w:val="2"/>
                <w:sz w:val="28"/>
                <w:szCs w:val="28"/>
                <w14:textFill>
                  <w14:solidFill>
                    <w14:schemeClr w14:val="tx1"/>
                  </w14:solidFill>
                </w14:textFill>
              </w:rPr>
              <w:t>版</w:t>
            </w:r>
            <w:r>
              <w:rPr>
                <w:rFonts w:hint="eastAsia"/>
                <w:color w:val="000000" w:themeColor="text1"/>
                <w:spacing w:val="2"/>
                <w:sz w:val="28"/>
                <w:szCs w:val="28"/>
                <w14:textFill>
                  <w14:solidFill>
                    <w14:schemeClr w14:val="tx1"/>
                  </w14:solidFill>
                </w14:textFill>
              </w:rPr>
              <w:t>次：</w:t>
            </w:r>
          </w:p>
          <w:p>
            <w:pPr>
              <w:spacing w:line="480" w:lineRule="auto"/>
              <w:jc w:val="center"/>
              <w:rPr>
                <w:color w:val="000000" w:themeColor="text1"/>
                <w:spacing w:val="22"/>
                <w:sz w:val="32"/>
                <w14:textFill>
                  <w14:solidFill>
                    <w14:schemeClr w14:val="tx1"/>
                  </w14:solidFill>
                </w14:textFill>
              </w:rPr>
            </w:pPr>
          </w:p>
          <w:p>
            <w:pPr>
              <w:spacing w:line="360" w:lineRule="auto"/>
              <w:jc w:val="center"/>
              <w:rPr>
                <w:b/>
                <w:color w:val="000000" w:themeColor="text1"/>
                <w:sz w:val="32"/>
                <w14:textFill>
                  <w14:solidFill>
                    <w14:schemeClr w14:val="tx1"/>
                  </w14:solidFill>
                </w14:textFill>
              </w:rPr>
            </w:pPr>
            <w:r>
              <w:rPr>
                <w:rFonts w:hint="eastAsia"/>
                <w:b/>
                <w:color w:val="000000" w:themeColor="text1"/>
                <w:spacing w:val="22"/>
                <w:sz w:val="32"/>
                <w:szCs w:val="22"/>
                <w14:textFill>
                  <w14:solidFill>
                    <w14:schemeClr w14:val="tx1"/>
                  </w14:solidFill>
                </w14:textFill>
              </w:rPr>
              <w:t>委托</w:t>
            </w:r>
            <w:r>
              <w:rPr>
                <w:b/>
                <w:color w:val="000000" w:themeColor="text1"/>
                <w:spacing w:val="22"/>
                <w:sz w:val="32"/>
                <w:szCs w:val="22"/>
                <w14:textFill>
                  <w14:solidFill>
                    <w14:schemeClr w14:val="tx1"/>
                  </w14:solidFill>
                </w14:textFill>
              </w:rPr>
              <w:t>单位名称</w:t>
            </w:r>
            <w:r>
              <w:rPr>
                <w:b/>
                <w:color w:val="000000" w:themeColor="text1"/>
                <w14:textFill>
                  <w14:solidFill>
                    <w14:schemeClr w14:val="tx1"/>
                  </w14:solidFill>
                </w14:textFill>
              </w:rPr>
              <w:t>（三号宋体加粗）</w:t>
            </w:r>
          </w:p>
          <w:p>
            <w:pPr>
              <w:spacing w:line="480" w:lineRule="auto"/>
              <w:jc w:val="center"/>
              <w:rPr>
                <w:b/>
                <w:color w:val="000000" w:themeColor="text1"/>
                <w:sz w:val="32"/>
                <w:vertAlign w:val="subscript"/>
                <w14:textFill>
                  <w14:solidFill>
                    <w14:schemeClr w14:val="tx1"/>
                  </w14:solidFill>
                </w14:textFill>
              </w:rPr>
            </w:pPr>
            <w:r>
              <w:rPr>
                <w:b/>
                <w:color w:val="000000" w:themeColor="text1"/>
                <w:spacing w:val="21"/>
                <w:sz w:val="32"/>
                <w:szCs w:val="22"/>
                <w14:textFill>
                  <w14:solidFill>
                    <w14:schemeClr w14:val="tx1"/>
                  </w14:solidFill>
                </w14:textFill>
              </w:rPr>
              <w:t>评</w:t>
            </w:r>
            <w:r>
              <w:rPr>
                <w:rFonts w:hint="eastAsia"/>
                <w:b/>
                <w:color w:val="000000" w:themeColor="text1"/>
                <w:spacing w:val="21"/>
                <w:sz w:val="32"/>
                <w:szCs w:val="22"/>
                <w14:textFill>
                  <w14:solidFill>
                    <w14:schemeClr w14:val="tx1"/>
                  </w14:solidFill>
                </w14:textFill>
              </w:rPr>
              <w:t>估</w:t>
            </w:r>
            <w:r>
              <w:rPr>
                <w:b/>
                <w:color w:val="000000" w:themeColor="text1"/>
                <w:spacing w:val="21"/>
                <w:sz w:val="32"/>
                <w:szCs w:val="22"/>
                <w14:textFill>
                  <w14:solidFill>
                    <w14:schemeClr w14:val="tx1"/>
                  </w14:solidFill>
                </w14:textFill>
              </w:rPr>
              <w:t>项目名称</w:t>
            </w:r>
            <w:r>
              <w:rPr>
                <w:b/>
                <w:color w:val="000000" w:themeColor="text1"/>
                <w14:textFill>
                  <w14:solidFill>
                    <w14:schemeClr w14:val="tx1"/>
                  </w14:solidFill>
                </w14:textFill>
              </w:rPr>
              <w:t>（三号宋体加粗）</w:t>
            </w:r>
          </w:p>
          <w:p>
            <w:pPr>
              <w:spacing w:line="480" w:lineRule="auto"/>
              <w:jc w:val="center"/>
              <w:rPr>
                <w:b/>
                <w:color w:val="000000" w:themeColor="text1"/>
                <w:sz w:val="32"/>
                <w14:textFill>
                  <w14:solidFill>
                    <w14:schemeClr w14:val="tx1"/>
                  </w14:solidFill>
                </w14:textFill>
              </w:rPr>
            </w:pPr>
          </w:p>
          <w:p>
            <w:pPr>
              <w:spacing w:line="480" w:lineRule="auto"/>
              <w:jc w:val="center"/>
              <w:rPr>
                <w:b/>
                <w:color w:val="000000" w:themeColor="text1"/>
                <w14:textFill>
                  <w14:solidFill>
                    <w14:schemeClr w14:val="tx1"/>
                  </w14:solidFill>
                </w14:textFill>
              </w:rPr>
            </w:pPr>
            <w:r>
              <w:rPr>
                <w:rFonts w:hint="eastAsia" w:ascii="宋体" w:hAnsi="宋体" w:cs="宋体"/>
                <w:b/>
                <w:color w:val="000000" w:themeColor="text1"/>
                <w:spacing w:val="1"/>
                <w:sz w:val="44"/>
                <w:szCs w:val="22"/>
                <w14:textFill>
                  <w14:solidFill>
                    <w14:schemeClr w14:val="tx1"/>
                  </w14:solidFill>
                </w14:textFill>
              </w:rPr>
              <w:t>消防安全</w:t>
            </w:r>
            <w:r>
              <w:rPr>
                <w:b/>
                <w:color w:val="000000" w:themeColor="text1"/>
                <w:spacing w:val="1"/>
                <w:sz w:val="44"/>
                <w:szCs w:val="22"/>
                <w14:textFill>
                  <w14:solidFill>
                    <w14:schemeClr w14:val="tx1"/>
                  </w14:solidFill>
                </w14:textFill>
              </w:rPr>
              <w:t>评</w:t>
            </w:r>
            <w:r>
              <w:rPr>
                <w:rFonts w:hint="eastAsia"/>
                <w:b/>
                <w:color w:val="000000" w:themeColor="text1"/>
                <w:spacing w:val="1"/>
                <w:sz w:val="44"/>
                <w:szCs w:val="22"/>
                <w14:textFill>
                  <w14:solidFill>
                    <w14:schemeClr w14:val="tx1"/>
                  </w14:solidFill>
                </w14:textFill>
              </w:rPr>
              <w:t>估</w:t>
            </w:r>
            <w:r>
              <w:rPr>
                <w:b/>
                <w:color w:val="000000" w:themeColor="text1"/>
                <w:spacing w:val="1"/>
                <w:sz w:val="44"/>
                <w:szCs w:val="22"/>
                <w14:textFill>
                  <w14:solidFill>
                    <w14:schemeClr w14:val="tx1"/>
                  </w14:solidFill>
                </w14:textFill>
              </w:rPr>
              <w:t>报告</w:t>
            </w:r>
            <w:r>
              <w:rPr>
                <w:b/>
                <w:color w:val="000000" w:themeColor="text1"/>
                <w14:textFill>
                  <w14:solidFill>
                    <w14:schemeClr w14:val="tx1"/>
                  </w14:solidFill>
                </w14:textFill>
              </w:rPr>
              <w:t>（二号宋体加粗）</w:t>
            </w:r>
          </w:p>
          <w:p>
            <w:pPr>
              <w:spacing w:line="480" w:lineRule="auto"/>
              <w:jc w:val="center"/>
              <w:rPr>
                <w:color w:val="000000" w:themeColor="text1"/>
                <w:sz w:val="28"/>
                <w14:textFill>
                  <w14:solidFill>
                    <w14:schemeClr w14:val="tx1"/>
                  </w14:solidFill>
                </w14:textFill>
              </w:rPr>
            </w:pPr>
          </w:p>
          <w:p>
            <w:pPr>
              <w:spacing w:line="480" w:lineRule="auto"/>
              <w:jc w:val="center"/>
              <w:rPr>
                <w:color w:val="000000" w:themeColor="text1"/>
                <w:sz w:val="28"/>
                <w14:textFill>
                  <w14:solidFill>
                    <w14:schemeClr w14:val="tx1"/>
                  </w14:solidFill>
                </w14:textFill>
              </w:rPr>
            </w:pPr>
          </w:p>
          <w:p>
            <w:pPr>
              <w:spacing w:line="480" w:lineRule="auto"/>
              <w:ind w:firstLine="2800" w:firstLineChars="1000"/>
              <w:rPr>
                <w:color w:val="000000" w:themeColor="text1"/>
                <w:sz w:val="32"/>
                <w14:textFill>
                  <w14:solidFill>
                    <w14:schemeClr w14:val="tx1"/>
                  </w14:solidFill>
                </w14:textFill>
              </w:rPr>
            </w:pPr>
            <w:r>
              <w:rPr>
                <w:color w:val="000000" w:themeColor="text1"/>
                <w:sz w:val="28"/>
                <w:szCs w:val="22"/>
                <w14:textFill>
                  <w14:solidFill>
                    <w14:schemeClr w14:val="tx1"/>
                  </w14:solidFill>
                </w14:textFill>
              </w:rPr>
              <w:t>法定代表人</w:t>
            </w:r>
            <w:r>
              <w:rPr>
                <w:color w:val="000000" w:themeColor="text1"/>
                <w14:textFill>
                  <w14:solidFill>
                    <w14:schemeClr w14:val="tx1"/>
                  </w14:solidFill>
                </w14:textFill>
              </w:rPr>
              <w:t>（四号宋体）</w:t>
            </w:r>
          </w:p>
          <w:p>
            <w:pPr>
              <w:spacing w:line="480" w:lineRule="auto"/>
              <w:ind w:firstLine="2800" w:firstLineChars="1000"/>
              <w:rPr>
                <w:color w:val="000000" w:themeColor="text1"/>
                <w:sz w:val="32"/>
                <w14:textFill>
                  <w14:solidFill>
                    <w14:schemeClr w14:val="tx1"/>
                  </w14:solidFill>
                </w14:textFill>
              </w:rPr>
            </w:pPr>
            <w:r>
              <w:rPr>
                <w:color w:val="000000" w:themeColor="text1"/>
                <w:sz w:val="28"/>
                <w:szCs w:val="22"/>
                <w14:textFill>
                  <w14:solidFill>
                    <w14:schemeClr w14:val="tx1"/>
                  </w14:solidFill>
                </w14:textFill>
              </w:rPr>
              <w:t>技术负责人</w:t>
            </w:r>
            <w:r>
              <w:rPr>
                <w:color w:val="000000" w:themeColor="text1"/>
                <w14:textFill>
                  <w14:solidFill>
                    <w14:schemeClr w14:val="tx1"/>
                  </w14:solidFill>
                </w14:textFill>
              </w:rPr>
              <w:t>（四号宋体）</w:t>
            </w:r>
          </w:p>
          <w:p>
            <w:pPr>
              <w:spacing w:line="480" w:lineRule="auto"/>
              <w:ind w:firstLine="2800" w:firstLineChars="1000"/>
              <w:rPr>
                <w:color w:val="000000" w:themeColor="text1"/>
                <w:sz w:val="32"/>
                <w14:textFill>
                  <w14:solidFill>
                    <w14:schemeClr w14:val="tx1"/>
                  </w14:solidFill>
                </w14:textFill>
              </w:rPr>
            </w:pPr>
            <w:r>
              <w:rPr>
                <w:color w:val="000000" w:themeColor="text1"/>
                <w:sz w:val="28"/>
                <w:szCs w:val="22"/>
                <w14:textFill>
                  <w14:solidFill>
                    <w14:schemeClr w14:val="tx1"/>
                  </w14:solidFill>
                </w14:textFill>
              </w:rPr>
              <w:t>项目</w:t>
            </w:r>
            <w:r>
              <w:rPr>
                <w:rFonts w:hint="eastAsia"/>
                <w:color w:val="000000" w:themeColor="text1"/>
                <w:sz w:val="28"/>
                <w:szCs w:val="22"/>
                <w14:textFill>
                  <w14:solidFill>
                    <w14:schemeClr w14:val="tx1"/>
                  </w14:solidFill>
                </w14:textFill>
              </w:rPr>
              <w:t>负责人</w:t>
            </w:r>
            <w:r>
              <w:rPr>
                <w:color w:val="000000" w:themeColor="text1"/>
                <w14:textFill>
                  <w14:solidFill>
                    <w14:schemeClr w14:val="tx1"/>
                  </w14:solidFill>
                </w14:textFill>
              </w:rPr>
              <w:t>（四号宋体）</w:t>
            </w:r>
          </w:p>
          <w:p>
            <w:pPr>
              <w:spacing w:line="480" w:lineRule="auto"/>
              <w:jc w:val="center"/>
              <w:rPr>
                <w:color w:val="000000" w:themeColor="text1"/>
                <w:spacing w:val="1"/>
                <w14:textFill>
                  <w14:solidFill>
                    <w14:schemeClr w14:val="tx1"/>
                  </w14:solidFill>
                </w14:textFill>
              </w:rPr>
            </w:pPr>
          </w:p>
          <w:p>
            <w:pPr>
              <w:spacing w:line="480" w:lineRule="auto"/>
              <w:jc w:val="center"/>
              <w:rPr>
                <w:color w:val="000000" w:themeColor="text1"/>
                <w:spacing w:val="1"/>
                <w14:textFill>
                  <w14:solidFill>
                    <w14:schemeClr w14:val="tx1"/>
                  </w14:solidFill>
                </w14:textFill>
              </w:rPr>
            </w:pPr>
          </w:p>
          <w:p>
            <w:pPr>
              <w:spacing w:line="480" w:lineRule="auto"/>
              <w:jc w:val="center"/>
              <w:rPr>
                <w:color w:val="000000" w:themeColor="text1"/>
                <w:spacing w:val="1"/>
                <w14:textFill>
                  <w14:solidFill>
                    <w14:schemeClr w14:val="tx1"/>
                  </w14:solidFill>
                </w14:textFill>
              </w:rPr>
            </w:pPr>
          </w:p>
          <w:p>
            <w:pPr>
              <w:spacing w:line="480" w:lineRule="auto"/>
              <w:jc w:val="center"/>
              <w:rPr>
                <w:color w:val="000000" w:themeColor="text1"/>
                <w:spacing w:val="1"/>
                <w14:textFill>
                  <w14:solidFill>
                    <w14:schemeClr w14:val="tx1"/>
                  </w14:solidFill>
                </w14:textFill>
              </w:rPr>
            </w:pPr>
          </w:p>
          <w:p>
            <w:pPr>
              <w:spacing w:line="480" w:lineRule="auto"/>
              <w:jc w:val="center"/>
              <w:rPr>
                <w:b/>
                <w:color w:val="000000" w:themeColor="text1"/>
                <w14:textFill>
                  <w14:solidFill>
                    <w14:schemeClr w14:val="tx1"/>
                  </w14:solidFill>
                </w14:textFill>
              </w:rPr>
            </w:pPr>
            <w:r>
              <w:rPr>
                <w:rFonts w:hint="eastAsia" w:ascii="宋体" w:hAnsi="宋体" w:cs="宋体"/>
                <w:b/>
                <w:color w:val="000000" w:themeColor="text1"/>
                <w:spacing w:val="1"/>
                <w:szCs w:val="22"/>
                <w14:textFill>
                  <w14:solidFill>
                    <w14:schemeClr w14:val="tx1"/>
                  </w14:solidFill>
                </w14:textFill>
              </w:rPr>
              <w:t>╳╳╳╳</w:t>
            </w:r>
            <w:r>
              <w:rPr>
                <w:b/>
                <w:color w:val="000000" w:themeColor="text1"/>
                <w:spacing w:val="1"/>
                <w:szCs w:val="22"/>
                <w14:textFill>
                  <w14:solidFill>
                    <w14:schemeClr w14:val="tx1"/>
                  </w14:solidFill>
                </w14:textFill>
              </w:rPr>
              <w:t>年</w:t>
            </w:r>
            <w:r>
              <w:rPr>
                <w:rFonts w:hint="eastAsia" w:ascii="宋体" w:hAnsi="宋体" w:cs="宋体"/>
                <w:b/>
                <w:color w:val="000000" w:themeColor="text1"/>
                <w:spacing w:val="1"/>
                <w:szCs w:val="22"/>
                <w14:textFill>
                  <w14:solidFill>
                    <w14:schemeClr w14:val="tx1"/>
                  </w14:solidFill>
                </w14:textFill>
              </w:rPr>
              <w:t>╳╳</w:t>
            </w:r>
            <w:r>
              <w:rPr>
                <w:b/>
                <w:color w:val="000000" w:themeColor="text1"/>
                <w:spacing w:val="1"/>
                <w:szCs w:val="22"/>
                <w14:textFill>
                  <w14:solidFill>
                    <w14:schemeClr w14:val="tx1"/>
                  </w14:solidFill>
                </w14:textFill>
              </w:rPr>
              <w:t>月</w:t>
            </w:r>
            <w:r>
              <w:rPr>
                <w:rFonts w:hint="eastAsia" w:ascii="宋体" w:hAnsi="宋体" w:cs="宋体"/>
                <w:b/>
                <w:color w:val="000000" w:themeColor="text1"/>
                <w:spacing w:val="1"/>
                <w:szCs w:val="22"/>
                <w14:textFill>
                  <w14:solidFill>
                    <w14:schemeClr w14:val="tx1"/>
                  </w14:solidFill>
                </w14:textFill>
              </w:rPr>
              <w:t>╳╳</w:t>
            </w:r>
            <w:r>
              <w:rPr>
                <w:rFonts w:hint="eastAsia" w:cs="宋体"/>
                <w:b/>
                <w:color w:val="000000" w:themeColor="text1"/>
                <w:spacing w:val="1"/>
                <w:szCs w:val="22"/>
                <w14:textFill>
                  <w14:solidFill>
                    <w14:schemeClr w14:val="tx1"/>
                  </w14:solidFill>
                </w14:textFill>
              </w:rPr>
              <w:t>日</w:t>
            </w:r>
            <w:r>
              <w:rPr>
                <w:b/>
                <w:color w:val="000000" w:themeColor="text1"/>
                <w:szCs w:val="22"/>
                <w14:textFill>
                  <w14:solidFill>
                    <w14:schemeClr w14:val="tx1"/>
                  </w14:solidFill>
                </w14:textFill>
              </w:rPr>
              <w:t>（</w:t>
            </w:r>
            <w:r>
              <w:rPr>
                <w:b/>
                <w:color w:val="000000" w:themeColor="text1"/>
                <w14:textFill>
                  <w14:solidFill>
                    <w14:schemeClr w14:val="tx1"/>
                  </w14:solidFill>
                </w14:textFill>
              </w:rPr>
              <w:t>小四号宋体加粗）</w:t>
            </w:r>
          </w:p>
          <w:p>
            <w:pPr>
              <w:spacing w:line="480" w:lineRule="auto"/>
              <w:jc w:val="center"/>
              <w:rPr>
                <w:b/>
                <w:color w:val="000000" w:themeColor="text1"/>
                <w:sz w:val="32"/>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消防</w:t>
            </w:r>
            <w:r>
              <w:rPr>
                <w:color w:val="000000" w:themeColor="text1"/>
                <w14:textFill>
                  <w14:solidFill>
                    <w14:schemeClr w14:val="tx1"/>
                  </w14:solidFill>
                </w14:textFill>
              </w:rPr>
              <w:t>安全评</w:t>
            </w:r>
            <w:r>
              <w:rPr>
                <w:rFonts w:hint="eastAsia"/>
                <w:color w:val="000000" w:themeColor="text1"/>
                <w14:textFill>
                  <w14:solidFill>
                    <w14:schemeClr w14:val="tx1"/>
                  </w14:solidFill>
                </w14:textFill>
              </w:rPr>
              <w:t>估</w:t>
            </w:r>
            <w:r>
              <w:rPr>
                <w:color w:val="000000" w:themeColor="text1"/>
                <w14:textFill>
                  <w14:solidFill>
                    <w14:schemeClr w14:val="tx1"/>
                  </w14:solidFill>
                </w14:textFill>
              </w:rPr>
              <w:t>机构公章）</w:t>
            </w:r>
          </w:p>
          <w:p>
            <w:pPr>
              <w:spacing w:line="449" w:lineRule="exact"/>
              <w:jc w:val="center"/>
              <w:rPr>
                <w:color w:val="000000" w:themeColor="text1"/>
                <w:spacing w:val="2"/>
                <w:sz w:val="44"/>
                <w14:textFill>
                  <w14:solidFill>
                    <w14:schemeClr w14:val="tx1"/>
                  </w14:solidFill>
                </w14:textFill>
              </w:rPr>
            </w:pPr>
          </w:p>
        </w:tc>
      </w:tr>
      <w:bookmarkEnd w:id="147"/>
    </w:tbl>
    <w:p>
      <w:pPr>
        <w:pStyle w:val="59"/>
        <w:ind w:firstLine="0" w:firstLineChars="0"/>
      </w:pPr>
    </w:p>
    <w:p>
      <w:pPr>
        <w:pStyle w:val="86"/>
        <w:spacing w:before="120" w:after="120"/>
        <w:rPr>
          <w:rFonts w:hAnsi="黑体" w:cs="黑体"/>
          <w:color w:val="000000" w:themeColor="text1"/>
          <w:szCs w:val="22"/>
          <w14:textFill>
            <w14:solidFill>
              <w14:schemeClr w14:val="tx1"/>
            </w14:solidFill>
          </w14:textFill>
        </w:rPr>
      </w:pPr>
      <w:r>
        <w:rPr>
          <w:rFonts w:hint="eastAsia" w:hAnsi="黑体" w:cs="黑体"/>
          <w:color w:val="000000" w:themeColor="text1"/>
          <w:szCs w:val="22"/>
          <w14:textFill>
            <w14:solidFill>
              <w14:schemeClr w14:val="tx1"/>
            </w14:solidFill>
          </w14:textFill>
        </w:rPr>
        <w:t>著录项首页样张</w:t>
      </w:r>
    </w:p>
    <w:p>
      <w:pPr>
        <w:pStyle w:val="59"/>
        <w:ind w:firstLine="420"/>
      </w:pPr>
    </w:p>
    <w:p>
      <w:pPr>
        <w:pStyle w:val="59"/>
        <w:ind w:firstLine="42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spacing w:line="480" w:lineRule="auto"/>
              <w:jc w:val="center"/>
              <w:rPr>
                <w:b/>
                <w:color w:val="000000" w:themeColor="text1"/>
                <w14:textFill>
                  <w14:solidFill>
                    <w14:schemeClr w14:val="tx1"/>
                  </w14:solidFill>
                </w14:textFill>
              </w:rPr>
            </w:pPr>
            <w:r>
              <w:rPr>
                <w:rFonts w:hint="eastAsia"/>
                <w:b/>
                <w:color w:val="000000" w:themeColor="text1"/>
                <w:spacing w:val="2"/>
                <w:sz w:val="32"/>
                <w:szCs w:val="22"/>
                <w14:textFill>
                  <w14:solidFill>
                    <w14:schemeClr w14:val="tx1"/>
                  </w14:solidFill>
                </w14:textFill>
              </w:rPr>
              <w:t>评估项目</w:t>
            </w:r>
            <w:r>
              <w:rPr>
                <w:b/>
                <w:color w:val="000000" w:themeColor="text1"/>
                <w:spacing w:val="2"/>
                <w:sz w:val="32"/>
                <w:szCs w:val="22"/>
                <w14:textFill>
                  <w14:solidFill>
                    <w14:schemeClr w14:val="tx1"/>
                  </w14:solidFill>
                </w14:textFill>
              </w:rPr>
              <w:t>参与者</w:t>
            </w:r>
            <w:r>
              <w:rPr>
                <w:b/>
                <w:color w:val="000000" w:themeColor="text1"/>
                <w14:textFill>
                  <w14:solidFill>
                    <w14:schemeClr w14:val="tx1"/>
                  </w14:solidFill>
                </w14:textFill>
              </w:rPr>
              <w:t>（三号宋体加粗）</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1270"/>
              <w:gridCol w:w="2219"/>
              <w:gridCol w:w="1688"/>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745" w:type="dxa"/>
                  <w:vAlign w:val="center"/>
                </w:tcPr>
                <w:p>
                  <w:pPr>
                    <w:jc w:val="center"/>
                    <w:rPr>
                      <w:b/>
                      <w:bCs/>
                      <w:color w:val="000000" w:themeColor="text1"/>
                      <w:sz w:val="32"/>
                      <w14:textFill>
                        <w14:solidFill>
                          <w14:schemeClr w14:val="tx1"/>
                        </w14:solidFill>
                      </w14:textFill>
                    </w:rPr>
                  </w:pPr>
                  <w:r>
                    <w:rPr>
                      <w:b/>
                      <w:bCs/>
                      <w:color w:val="000000" w:themeColor="text1"/>
                      <w:szCs w:val="22"/>
                      <w14:textFill>
                        <w14:solidFill>
                          <w14:schemeClr w14:val="tx1"/>
                        </w14:solidFill>
                      </w14:textFill>
                    </w:rPr>
                    <w:t>项目</w:t>
                  </w:r>
                  <w:r>
                    <w:rPr>
                      <w:rFonts w:hint="eastAsia"/>
                      <w:b/>
                      <w:bCs/>
                      <w:color w:val="000000" w:themeColor="text1"/>
                      <w:szCs w:val="22"/>
                      <w14:textFill>
                        <w14:solidFill>
                          <w14:schemeClr w14:val="tx1"/>
                        </w14:solidFill>
                      </w14:textFill>
                    </w:rPr>
                    <w:t>参与者</w:t>
                  </w:r>
                </w:p>
              </w:tc>
              <w:tc>
                <w:tcPr>
                  <w:tcW w:w="1270" w:type="dxa"/>
                  <w:vAlign w:val="center"/>
                </w:tcPr>
                <w:p>
                  <w:pPr>
                    <w:jc w:val="center"/>
                    <w:rPr>
                      <w:b/>
                      <w:bCs/>
                      <w:color w:val="000000" w:themeColor="text1"/>
                      <w:sz w:val="32"/>
                      <w14:textFill>
                        <w14:solidFill>
                          <w14:schemeClr w14:val="tx1"/>
                        </w14:solidFill>
                      </w14:textFill>
                    </w:rPr>
                  </w:pPr>
                  <w:r>
                    <w:rPr>
                      <w:b/>
                      <w:bCs/>
                      <w:color w:val="000000" w:themeColor="text1"/>
                      <w:szCs w:val="22"/>
                      <w14:textFill>
                        <w14:solidFill>
                          <w14:schemeClr w14:val="tx1"/>
                        </w14:solidFill>
                      </w14:textFill>
                    </w:rPr>
                    <w:t>姓名</w:t>
                  </w:r>
                </w:p>
              </w:tc>
              <w:tc>
                <w:tcPr>
                  <w:tcW w:w="2219" w:type="dxa"/>
                  <w:vAlign w:val="center"/>
                </w:tcPr>
                <w:p>
                  <w:pPr>
                    <w:jc w:val="center"/>
                    <w:rPr>
                      <w:b/>
                      <w:bCs/>
                      <w:color w:val="000000" w:themeColor="text1"/>
                      <w:sz w:val="32"/>
                      <w14:textFill>
                        <w14:solidFill>
                          <w14:schemeClr w14:val="tx1"/>
                        </w14:solidFill>
                      </w14:textFill>
                    </w:rPr>
                  </w:pPr>
                  <w:r>
                    <w:rPr>
                      <w:b/>
                      <w:bCs/>
                      <w:color w:val="000000" w:themeColor="text1"/>
                      <w:szCs w:val="22"/>
                      <w14:textFill>
                        <w14:solidFill>
                          <w14:schemeClr w14:val="tx1"/>
                        </w14:solidFill>
                      </w14:textFill>
                    </w:rPr>
                    <w:t>资格证书号</w:t>
                  </w:r>
                </w:p>
              </w:tc>
              <w:tc>
                <w:tcPr>
                  <w:tcW w:w="1688" w:type="dxa"/>
                  <w:vAlign w:val="center"/>
                </w:tcPr>
                <w:p>
                  <w:pPr>
                    <w:jc w:val="center"/>
                    <w:rPr>
                      <w:b/>
                      <w:bCs/>
                      <w:color w:val="000000" w:themeColor="text1"/>
                      <w:szCs w:val="22"/>
                      <w14:textFill>
                        <w14:solidFill>
                          <w14:schemeClr w14:val="tx1"/>
                        </w14:solidFill>
                      </w14:textFill>
                    </w:rPr>
                  </w:pPr>
                  <w:r>
                    <w:rPr>
                      <w:b/>
                      <w:bCs/>
                      <w:color w:val="000000" w:themeColor="text1"/>
                      <w:szCs w:val="22"/>
                      <w14:textFill>
                        <w14:solidFill>
                          <w14:schemeClr w14:val="tx1"/>
                        </w14:solidFill>
                      </w14:textFill>
                    </w:rPr>
                    <w:t>签字</w:t>
                  </w:r>
                </w:p>
              </w:tc>
              <w:tc>
                <w:tcPr>
                  <w:tcW w:w="1744" w:type="dxa"/>
                  <w:vAlign w:val="center"/>
                </w:tcPr>
                <w:p>
                  <w:pPr>
                    <w:jc w:val="center"/>
                    <w:rPr>
                      <w:b/>
                      <w:bCs/>
                      <w:color w:val="000000" w:themeColor="text1"/>
                      <w:szCs w:val="22"/>
                      <w14:textFill>
                        <w14:solidFill>
                          <w14:schemeClr w14:val="tx1"/>
                        </w14:solidFill>
                      </w14:textFill>
                    </w:rPr>
                  </w:pPr>
                  <w:r>
                    <w:rPr>
                      <w:rFonts w:hint="eastAsia"/>
                      <w:b/>
                      <w:bCs/>
                      <w:color w:val="000000" w:themeColor="text1"/>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Align w:val="center"/>
                </w:tcPr>
                <w:p>
                  <w:pPr>
                    <w:jc w:val="center"/>
                    <w:rPr>
                      <w:color w:val="000000" w:themeColor="text1"/>
                      <w:sz w:val="32"/>
                      <w14:textFill>
                        <w14:solidFill>
                          <w14:schemeClr w14:val="tx1"/>
                        </w14:solidFill>
                      </w14:textFill>
                    </w:rPr>
                  </w:pPr>
                  <w:r>
                    <w:rPr>
                      <w:color w:val="000000" w:themeColor="text1"/>
                      <w:szCs w:val="22"/>
                      <w14:textFill>
                        <w14:solidFill>
                          <w14:schemeClr w14:val="tx1"/>
                        </w14:solidFill>
                      </w14:textFill>
                    </w:rPr>
                    <w:t>项目</w:t>
                  </w:r>
                  <w:r>
                    <w:rPr>
                      <w:rFonts w:hint="eastAsia"/>
                      <w:color w:val="000000" w:themeColor="text1"/>
                      <w:szCs w:val="22"/>
                      <w14:textFill>
                        <w14:solidFill>
                          <w14:schemeClr w14:val="tx1"/>
                        </w14:solidFill>
                      </w14:textFill>
                    </w:rPr>
                    <w:t>负责人</w:t>
                  </w: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Merge w:val="restart"/>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分项负责人</w:t>
                  </w: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建筑防火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Merge w:val="continue"/>
                  <w:vAlign w:val="center"/>
                </w:tcPr>
                <w:p>
                  <w:pPr>
                    <w:jc w:val="center"/>
                    <w:rPr>
                      <w:color w:val="000000" w:themeColor="text1"/>
                      <w:szCs w:val="22"/>
                      <w14:textFill>
                        <w14:solidFill>
                          <w14:schemeClr w14:val="tx1"/>
                        </w14:solidFill>
                      </w14:textFill>
                    </w:rPr>
                  </w:pP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Merge w:val="continue"/>
                  <w:vAlign w:val="center"/>
                </w:tcPr>
                <w:p>
                  <w:pPr>
                    <w:jc w:val="center"/>
                    <w:rPr>
                      <w:color w:val="000000" w:themeColor="text1"/>
                      <w:szCs w:val="22"/>
                      <w14:textFill>
                        <w14:solidFill>
                          <w14:schemeClr w14:val="tx1"/>
                        </w14:solidFill>
                      </w14:textFill>
                    </w:rPr>
                  </w:pP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Merge w:val="restart"/>
                  <w:vAlign w:val="center"/>
                </w:tcPr>
                <w:p>
                  <w:pPr>
                    <w:jc w:val="center"/>
                    <w:rPr>
                      <w:color w:val="000000" w:themeColor="text1"/>
                      <w:sz w:val="32"/>
                      <w14:textFill>
                        <w14:solidFill>
                          <w14:schemeClr w14:val="tx1"/>
                        </w14:solidFill>
                      </w14:textFill>
                    </w:rPr>
                  </w:pPr>
                  <w:r>
                    <w:rPr>
                      <w:color w:val="000000" w:themeColor="text1"/>
                      <w:szCs w:val="22"/>
                      <w14:textFill>
                        <w14:solidFill>
                          <w14:schemeClr w14:val="tx1"/>
                        </w14:solidFill>
                      </w14:textFill>
                    </w:rPr>
                    <w:t>项目组成员</w:t>
                  </w: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Merge w:val="continue"/>
                  <w:vAlign w:val="center"/>
                </w:tcPr>
                <w:p>
                  <w:pPr>
                    <w:jc w:val="center"/>
                    <w:rPr>
                      <w:color w:val="000000" w:themeColor="text1"/>
                      <w:sz w:val="32"/>
                      <w14:textFill>
                        <w14:solidFill>
                          <w14:schemeClr w14:val="tx1"/>
                        </w14:solidFill>
                      </w14:textFill>
                    </w:rPr>
                  </w:pP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Merge w:val="continue"/>
                  <w:vAlign w:val="center"/>
                </w:tcPr>
                <w:p>
                  <w:pPr>
                    <w:jc w:val="center"/>
                    <w:rPr>
                      <w:color w:val="000000" w:themeColor="text1"/>
                      <w:sz w:val="32"/>
                      <w14:textFill>
                        <w14:solidFill>
                          <w14:schemeClr w14:val="tx1"/>
                        </w14:solidFill>
                      </w14:textFill>
                    </w:rPr>
                  </w:pP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Merge w:val="continue"/>
                  <w:vAlign w:val="center"/>
                </w:tcPr>
                <w:p>
                  <w:pPr>
                    <w:jc w:val="center"/>
                    <w:rPr>
                      <w:color w:val="000000" w:themeColor="text1"/>
                      <w:sz w:val="32"/>
                      <w14:textFill>
                        <w14:solidFill>
                          <w14:schemeClr w14:val="tx1"/>
                        </w14:solidFill>
                      </w14:textFill>
                    </w:rPr>
                  </w:pP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Merge w:val="continue"/>
                  <w:vAlign w:val="center"/>
                </w:tcPr>
                <w:p>
                  <w:pPr>
                    <w:jc w:val="center"/>
                    <w:rPr>
                      <w:color w:val="000000" w:themeColor="text1"/>
                      <w:sz w:val="32"/>
                      <w14:textFill>
                        <w14:solidFill>
                          <w14:schemeClr w14:val="tx1"/>
                        </w14:solidFill>
                      </w14:textFill>
                    </w:rPr>
                  </w:pP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Merge w:val="continue"/>
                  <w:vAlign w:val="center"/>
                </w:tcPr>
                <w:p>
                  <w:pPr>
                    <w:jc w:val="center"/>
                    <w:rPr>
                      <w:color w:val="000000" w:themeColor="text1"/>
                      <w:sz w:val="32"/>
                      <w14:textFill>
                        <w14:solidFill>
                          <w14:schemeClr w14:val="tx1"/>
                        </w14:solidFill>
                      </w14:textFill>
                    </w:rPr>
                  </w:pP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技术</w:t>
                  </w:r>
                  <w:r>
                    <w:rPr>
                      <w:color w:val="000000" w:themeColor="text1"/>
                      <w14:textFill>
                        <w14:solidFill>
                          <w14:schemeClr w14:val="tx1"/>
                        </w14:solidFill>
                      </w14:textFill>
                    </w:rPr>
                    <w:t>专家</w:t>
                  </w: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可填写职称证书</w:t>
                  </w:r>
                  <w:r>
                    <w:rPr>
                      <w:rFonts w:hint="eastAsia"/>
                      <w:color w:val="000000" w:themeColor="text1"/>
                      <w14:textFill>
                        <w14:solidFill>
                          <w14:schemeClr w14:val="tx1"/>
                        </w14:solidFill>
                      </w14:textFill>
                    </w:rPr>
                    <w:t>号</w:t>
                  </w: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745" w:type="dxa"/>
                  <w:vAlign w:val="center"/>
                </w:tcPr>
                <w:p>
                  <w:pPr>
                    <w:jc w:val="center"/>
                    <w:rPr>
                      <w:color w:val="000000" w:themeColor="text1"/>
                      <w:sz w:val="32"/>
                      <w14:textFill>
                        <w14:solidFill>
                          <w14:schemeClr w14:val="tx1"/>
                        </w14:solidFill>
                      </w14:textFill>
                    </w:rPr>
                  </w:pPr>
                  <w:r>
                    <w:rPr>
                      <w:color w:val="000000" w:themeColor="text1"/>
                      <w:szCs w:val="22"/>
                      <w14:textFill>
                        <w14:solidFill>
                          <w14:schemeClr w14:val="tx1"/>
                        </w14:solidFill>
                      </w14:textFill>
                    </w:rPr>
                    <w:t>技术负责人</w:t>
                  </w:r>
                </w:p>
              </w:tc>
              <w:tc>
                <w:tcPr>
                  <w:tcW w:w="1270" w:type="dxa"/>
                  <w:vAlign w:val="center"/>
                </w:tcPr>
                <w:p>
                  <w:pPr>
                    <w:jc w:val="center"/>
                    <w:rPr>
                      <w:color w:val="000000" w:themeColor="text1"/>
                      <w:sz w:val="32"/>
                      <w14:textFill>
                        <w14:solidFill>
                          <w14:schemeClr w14:val="tx1"/>
                        </w14:solidFill>
                      </w14:textFill>
                    </w:rPr>
                  </w:pPr>
                </w:p>
              </w:tc>
              <w:tc>
                <w:tcPr>
                  <w:tcW w:w="2219" w:type="dxa"/>
                  <w:vAlign w:val="center"/>
                </w:tcPr>
                <w:p>
                  <w:pPr>
                    <w:jc w:val="center"/>
                    <w:rPr>
                      <w:color w:val="000000" w:themeColor="text1"/>
                      <w:sz w:val="32"/>
                      <w14:textFill>
                        <w14:solidFill>
                          <w14:schemeClr w14:val="tx1"/>
                        </w14:solidFill>
                      </w14:textFill>
                    </w:rPr>
                  </w:pPr>
                </w:p>
              </w:tc>
              <w:tc>
                <w:tcPr>
                  <w:tcW w:w="1688" w:type="dxa"/>
                </w:tcPr>
                <w:p>
                  <w:pPr>
                    <w:jc w:val="center"/>
                    <w:rPr>
                      <w:color w:val="000000" w:themeColor="text1"/>
                      <w:sz w:val="32"/>
                      <w14:textFill>
                        <w14:solidFill>
                          <w14:schemeClr w14:val="tx1"/>
                        </w14:solidFill>
                      </w14:textFill>
                    </w:rPr>
                  </w:pPr>
                </w:p>
              </w:tc>
              <w:tc>
                <w:tcPr>
                  <w:tcW w:w="1744" w:type="dxa"/>
                  <w:vAlign w:val="center"/>
                </w:tcPr>
                <w:p>
                  <w:pPr>
                    <w:jc w:val="center"/>
                    <w:rPr>
                      <w:color w:val="000000" w:themeColor="text1"/>
                      <w:sz w:val="32"/>
                      <w14:textFill>
                        <w14:solidFill>
                          <w14:schemeClr w14:val="tx1"/>
                        </w14:solidFill>
                      </w14:textFill>
                    </w:rPr>
                  </w:pPr>
                </w:p>
              </w:tc>
            </w:tr>
          </w:tbl>
          <w:p>
            <w:pPr>
              <w:spacing w:line="480" w:lineRule="auto"/>
              <w:jc w:val="center"/>
              <w:rPr>
                <w:b/>
                <w:color w:val="000000" w:themeColor="text1"/>
                <w:sz w:val="32"/>
                <w14:textFill>
                  <w14:solidFill>
                    <w14:schemeClr w14:val="tx1"/>
                  </w14:solidFill>
                </w14:textFill>
              </w:rPr>
            </w:pPr>
            <w:r>
              <w:rPr>
                <w:rFonts w:hint="eastAsia"/>
                <w:color w:val="000000" w:themeColor="text1"/>
                <w:szCs w:val="22"/>
                <w14:textFill>
                  <w14:solidFill>
                    <w14:schemeClr w14:val="tx1"/>
                  </w14:solidFill>
                </w14:textFill>
              </w:rPr>
              <w:t xml:space="preserve"> </w:t>
            </w:r>
            <w:r>
              <w:rPr>
                <w:color w:val="000000" w:themeColor="text1"/>
                <w:szCs w:val="22"/>
                <w14:textFill>
                  <w14:solidFill>
                    <w14:schemeClr w14:val="tx1"/>
                  </w14:solidFill>
                </w14:textFill>
              </w:rPr>
              <w:t xml:space="preserve">                                              （此表应根据具体项目实际参与人数编制）</w:t>
            </w:r>
          </w:p>
          <w:p>
            <w:pPr>
              <w:spacing w:line="449" w:lineRule="exact"/>
              <w:jc w:val="center"/>
              <w:rPr>
                <w:color w:val="000000" w:themeColor="text1"/>
                <w:spacing w:val="2"/>
                <w:sz w:val="44"/>
                <w14:textFill>
                  <w14:solidFill>
                    <w14:schemeClr w14:val="tx1"/>
                  </w14:solidFill>
                </w14:textFill>
              </w:rPr>
            </w:pPr>
          </w:p>
        </w:tc>
      </w:tr>
    </w:tbl>
    <w:p>
      <w:pPr>
        <w:pStyle w:val="59"/>
        <w:ind w:firstLine="0" w:firstLineChars="0"/>
      </w:pPr>
    </w:p>
    <w:p>
      <w:pPr>
        <w:pStyle w:val="86"/>
        <w:spacing w:before="120" w:after="120"/>
        <w:rPr>
          <w:rFonts w:hAnsi="黑体"/>
          <w:color w:val="000000" w:themeColor="text1"/>
          <w:szCs w:val="22"/>
          <w14:textFill>
            <w14:solidFill>
              <w14:schemeClr w14:val="tx1"/>
            </w14:solidFill>
          </w14:textFill>
        </w:rPr>
      </w:pPr>
      <w:r>
        <w:rPr>
          <w:rFonts w:hAnsi="黑体"/>
          <w:color w:val="000000" w:themeColor="text1"/>
          <w:szCs w:val="22"/>
          <w14:textFill>
            <w14:solidFill>
              <w14:schemeClr w14:val="tx1"/>
            </w14:solidFill>
          </w14:textFill>
        </w:rPr>
        <w:t>著录项次页样张</w:t>
      </w:r>
    </w:p>
    <w:bookmarkEnd w:id="100"/>
    <w:p>
      <w:pPr>
        <w:pStyle w:val="59"/>
        <w:ind w:firstLine="420"/>
        <w:sectPr>
          <w:pgSz w:w="11906" w:h="16838"/>
          <w:pgMar w:top="1928" w:right="1134" w:bottom="1134" w:left="1134" w:header="1418" w:footer="1134" w:gutter="284"/>
          <w:cols w:space="425" w:num="1"/>
          <w:formProt w:val="0"/>
          <w:docGrid w:linePitch="312" w:charSpace="0"/>
        </w:sectPr>
      </w:pPr>
      <w:bookmarkStart w:id="148" w:name="BookMark6"/>
    </w:p>
    <w:p>
      <w:pPr>
        <w:pStyle w:val="66"/>
        <w:spacing w:after="120"/>
      </w:pPr>
      <w:bookmarkStart w:id="149" w:name="_Toc133315737"/>
      <w:bookmarkStart w:id="150" w:name="_Toc134710645"/>
      <w:r>
        <w:rPr>
          <w:rFonts w:hint="eastAsia"/>
          <w:spacing w:val="105"/>
        </w:rPr>
        <w:t>参考文</w:t>
      </w:r>
      <w:r>
        <w:rPr>
          <w:rFonts w:hint="eastAsia"/>
        </w:rPr>
        <w:t>献</w:t>
      </w:r>
      <w:bookmarkEnd w:id="149"/>
      <w:bookmarkEnd w:id="150"/>
    </w:p>
    <w:p>
      <w:pPr>
        <w:pStyle w:val="59"/>
        <w:ind w:firstLine="420"/>
      </w:pPr>
    </w:p>
    <w:p>
      <w:pPr>
        <w:pStyle w:val="59"/>
        <w:ind w:firstLine="420"/>
      </w:pPr>
      <w:r>
        <w:t>[1]</w:t>
      </w:r>
      <w:r>
        <w:rPr>
          <w:rFonts w:hint="eastAsia"/>
        </w:rPr>
        <w:t xml:space="preserve"> GB 8624—2012</w:t>
      </w:r>
      <w:r>
        <w:t xml:space="preserve"> </w:t>
      </w:r>
      <w:r>
        <w:rPr>
          <w:rFonts w:hint="eastAsia"/>
        </w:rPr>
        <w:t>建筑材料及制品燃烧性能分级</w:t>
      </w:r>
    </w:p>
    <w:p>
      <w:pPr>
        <w:pStyle w:val="59"/>
        <w:ind w:firstLine="420"/>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t xml:space="preserve"> </w:t>
      </w:r>
      <w:r>
        <w:rPr>
          <w:rFonts w:hint="eastAsia"/>
        </w:rPr>
        <w:t>GB 35181—2017</w:t>
      </w:r>
      <w:r>
        <w:t xml:space="preserve"> </w:t>
      </w:r>
      <w:r>
        <w:rPr>
          <w:rFonts w:hint="eastAsia"/>
        </w:rPr>
        <w:t>重大火灾隐患判定方法</w:t>
      </w:r>
    </w:p>
    <w:p>
      <w:pPr>
        <w:pStyle w:val="59"/>
        <w:ind w:firstLine="420"/>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3] </w:t>
      </w:r>
      <w:r>
        <w:rPr>
          <w:rFonts w:hint="eastAsia"/>
        </w:rPr>
        <w:t>GB 50156—2021</w:t>
      </w:r>
      <w:r>
        <w:t xml:space="preserve"> </w:t>
      </w:r>
      <w:r>
        <w:rPr>
          <w:rFonts w:hint="eastAsia"/>
        </w:rPr>
        <w:t>汽车加油加气加氢站技术标准</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 XF/T 1369 人员密集场所消防安全评估导则</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5] </w:t>
      </w:r>
      <w:r>
        <w:rPr>
          <w:rFonts w:hint="eastAsia"/>
        </w:rPr>
        <w:t>社会消防技术服务管理规定（应急管理部第7号令）</w:t>
      </w:r>
    </w:p>
    <w:p>
      <w:pPr>
        <w:pStyle w:val="59"/>
        <w:ind w:firstLine="420"/>
      </w:pPr>
    </w:p>
    <w:bookmarkEnd w:id="148"/>
    <w:p>
      <w:pPr>
        <w:pStyle w:val="59"/>
        <w:ind w:firstLine="0" w:firstLineChars="0"/>
        <w:jc w:val="center"/>
      </w:pPr>
      <w:bookmarkStart w:id="151" w:name="BookMark8"/>
      <w:r>
        <w:rPr>
          <w:rFonts w:hint="eastAsia"/>
        </w:rPr>
        <w:drawing>
          <wp:inline distT="0" distB="0" distL="0" distR="0">
            <wp:extent cx="1485900" cy="317500"/>
            <wp:effectExtent l="0" t="0" r="0" b="6350"/>
            <wp:docPr id="714604890" name="图片 1"/>
            <wp:cNvGraphicFramePr/>
            <a:graphic xmlns:a="http://schemas.openxmlformats.org/drawingml/2006/main">
              <a:graphicData uri="http://schemas.openxmlformats.org/drawingml/2006/picture">
                <pic:pic xmlns:pic="http://schemas.openxmlformats.org/drawingml/2006/picture">
                  <pic:nvPicPr>
                    <pic:cNvPr id="714604890"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51"/>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T/CFPA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T/CFPA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XBEQC0sevZON+7ZNxbExOfNoQ8drWpZOLn5FYvazDJD0gitUl3aBO4l4IYxL++hvhOIpGJiCVccDFXlOV0S+Gg==" w:salt="iMKILOn5KIi8fWniO4Q2G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hZWMwODM2MjBhYjY4ZjVmYTNmNmRlMjUxYmE3MjMifQ=="/>
  </w:docVars>
  <w:rsids>
    <w:rsidRoot w:val="00243E9A"/>
    <w:rsid w:val="0000040A"/>
    <w:rsid w:val="00000A94"/>
    <w:rsid w:val="00001972"/>
    <w:rsid w:val="00001D9A"/>
    <w:rsid w:val="00007B3A"/>
    <w:rsid w:val="000107E0"/>
    <w:rsid w:val="00010E1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1897"/>
    <w:rsid w:val="0004249A"/>
    <w:rsid w:val="00043282"/>
    <w:rsid w:val="00044286"/>
    <w:rsid w:val="00047F28"/>
    <w:rsid w:val="000503AA"/>
    <w:rsid w:val="000506A1"/>
    <w:rsid w:val="000515DD"/>
    <w:rsid w:val="0005265A"/>
    <w:rsid w:val="000539DD"/>
    <w:rsid w:val="00053BD3"/>
    <w:rsid w:val="000556ED"/>
    <w:rsid w:val="00055BBE"/>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38B2"/>
    <w:rsid w:val="000C4B41"/>
    <w:rsid w:val="000C57D6"/>
    <w:rsid w:val="000C6362"/>
    <w:rsid w:val="000C7666"/>
    <w:rsid w:val="000D0A9C"/>
    <w:rsid w:val="000D1795"/>
    <w:rsid w:val="000D329A"/>
    <w:rsid w:val="000D4B9C"/>
    <w:rsid w:val="000D4EB6"/>
    <w:rsid w:val="000D60EE"/>
    <w:rsid w:val="000D753B"/>
    <w:rsid w:val="000E4C9E"/>
    <w:rsid w:val="000E6FD7"/>
    <w:rsid w:val="000E7144"/>
    <w:rsid w:val="000F06E1"/>
    <w:rsid w:val="000F0E3C"/>
    <w:rsid w:val="000F19D5"/>
    <w:rsid w:val="000F4050"/>
    <w:rsid w:val="000F4AEA"/>
    <w:rsid w:val="000F67E9"/>
    <w:rsid w:val="00104926"/>
    <w:rsid w:val="00113B1E"/>
    <w:rsid w:val="00115FC9"/>
    <w:rsid w:val="0011711C"/>
    <w:rsid w:val="00124E4F"/>
    <w:rsid w:val="001260B7"/>
    <w:rsid w:val="001265CB"/>
    <w:rsid w:val="00126835"/>
    <w:rsid w:val="001271BD"/>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4786A"/>
    <w:rsid w:val="001529E5"/>
    <w:rsid w:val="00152FB3"/>
    <w:rsid w:val="00153C7E"/>
    <w:rsid w:val="00156B25"/>
    <w:rsid w:val="00156E1A"/>
    <w:rsid w:val="00157894"/>
    <w:rsid w:val="00157B55"/>
    <w:rsid w:val="00161078"/>
    <w:rsid w:val="001642FA"/>
    <w:rsid w:val="001649EB"/>
    <w:rsid w:val="00164B1A"/>
    <w:rsid w:val="00164BAF"/>
    <w:rsid w:val="00164FA8"/>
    <w:rsid w:val="00165065"/>
    <w:rsid w:val="00165434"/>
    <w:rsid w:val="0016580B"/>
    <w:rsid w:val="00165F49"/>
    <w:rsid w:val="00166B88"/>
    <w:rsid w:val="0016770A"/>
    <w:rsid w:val="00170804"/>
    <w:rsid w:val="001708E9"/>
    <w:rsid w:val="00172AEE"/>
    <w:rsid w:val="0017340B"/>
    <w:rsid w:val="00173FB1"/>
    <w:rsid w:val="00176DFD"/>
    <w:rsid w:val="001852C9"/>
    <w:rsid w:val="00187585"/>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2CBD"/>
    <w:rsid w:val="001C42F7"/>
    <w:rsid w:val="001C49E5"/>
    <w:rsid w:val="001C680C"/>
    <w:rsid w:val="001C7FEA"/>
    <w:rsid w:val="001D0499"/>
    <w:rsid w:val="001D0BBE"/>
    <w:rsid w:val="001D0ED4"/>
    <w:rsid w:val="001D212F"/>
    <w:rsid w:val="001D29D7"/>
    <w:rsid w:val="001D2DE7"/>
    <w:rsid w:val="001D411C"/>
    <w:rsid w:val="001D4302"/>
    <w:rsid w:val="001E1964"/>
    <w:rsid w:val="001E1B6A"/>
    <w:rsid w:val="001E2484"/>
    <w:rsid w:val="001E3CC4"/>
    <w:rsid w:val="001E4882"/>
    <w:rsid w:val="001E73AB"/>
    <w:rsid w:val="001F092D"/>
    <w:rsid w:val="001F143A"/>
    <w:rsid w:val="001F1605"/>
    <w:rsid w:val="001F2508"/>
    <w:rsid w:val="001F3ACC"/>
    <w:rsid w:val="001F4816"/>
    <w:rsid w:val="001F69B4"/>
    <w:rsid w:val="001F77C7"/>
    <w:rsid w:val="00200183"/>
    <w:rsid w:val="00200333"/>
    <w:rsid w:val="0020107D"/>
    <w:rsid w:val="00202AA4"/>
    <w:rsid w:val="002031F7"/>
    <w:rsid w:val="002040E6"/>
    <w:rsid w:val="0020527B"/>
    <w:rsid w:val="00205F2C"/>
    <w:rsid w:val="00207592"/>
    <w:rsid w:val="00210B15"/>
    <w:rsid w:val="002142EA"/>
    <w:rsid w:val="00215ADD"/>
    <w:rsid w:val="002204BB"/>
    <w:rsid w:val="00221B79"/>
    <w:rsid w:val="00221C6B"/>
    <w:rsid w:val="00221D25"/>
    <w:rsid w:val="00224AA7"/>
    <w:rsid w:val="002253A1"/>
    <w:rsid w:val="00225CF8"/>
    <w:rsid w:val="00227384"/>
    <w:rsid w:val="0022794E"/>
    <w:rsid w:val="00233A4F"/>
    <w:rsid w:val="00233D64"/>
    <w:rsid w:val="0023482A"/>
    <w:rsid w:val="0023496F"/>
    <w:rsid w:val="002359CB"/>
    <w:rsid w:val="00243540"/>
    <w:rsid w:val="00243E9A"/>
    <w:rsid w:val="0024497B"/>
    <w:rsid w:val="0024515B"/>
    <w:rsid w:val="00245DD9"/>
    <w:rsid w:val="00246021"/>
    <w:rsid w:val="0024666E"/>
    <w:rsid w:val="00247F52"/>
    <w:rsid w:val="00250B25"/>
    <w:rsid w:val="00250BBE"/>
    <w:rsid w:val="002515C2"/>
    <w:rsid w:val="0025194F"/>
    <w:rsid w:val="00257FCD"/>
    <w:rsid w:val="0026135E"/>
    <w:rsid w:val="0026148A"/>
    <w:rsid w:val="00262696"/>
    <w:rsid w:val="00263D25"/>
    <w:rsid w:val="002643C3"/>
    <w:rsid w:val="00264A0C"/>
    <w:rsid w:val="00266EEB"/>
    <w:rsid w:val="002679A3"/>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83B"/>
    <w:rsid w:val="002C09E7"/>
    <w:rsid w:val="002C1E06"/>
    <w:rsid w:val="002C3F07"/>
    <w:rsid w:val="002C5278"/>
    <w:rsid w:val="002C7EBB"/>
    <w:rsid w:val="002D06C1"/>
    <w:rsid w:val="002D3DFB"/>
    <w:rsid w:val="002D42B5"/>
    <w:rsid w:val="002D4F1A"/>
    <w:rsid w:val="002D6EC6"/>
    <w:rsid w:val="002D79AC"/>
    <w:rsid w:val="002E039D"/>
    <w:rsid w:val="002E4D5A"/>
    <w:rsid w:val="002E6326"/>
    <w:rsid w:val="002F090E"/>
    <w:rsid w:val="002F30E0"/>
    <w:rsid w:val="002F35E4"/>
    <w:rsid w:val="002F3730"/>
    <w:rsid w:val="002F38E1"/>
    <w:rsid w:val="002F7AF6"/>
    <w:rsid w:val="00300E63"/>
    <w:rsid w:val="00302F5F"/>
    <w:rsid w:val="0030441D"/>
    <w:rsid w:val="00306063"/>
    <w:rsid w:val="00313B85"/>
    <w:rsid w:val="00314D10"/>
    <w:rsid w:val="00317988"/>
    <w:rsid w:val="003221B4"/>
    <w:rsid w:val="0032258D"/>
    <w:rsid w:val="00322E62"/>
    <w:rsid w:val="00324AB7"/>
    <w:rsid w:val="00324D13"/>
    <w:rsid w:val="00324EDD"/>
    <w:rsid w:val="00327A84"/>
    <w:rsid w:val="003331E4"/>
    <w:rsid w:val="00336C64"/>
    <w:rsid w:val="00336CBD"/>
    <w:rsid w:val="00337162"/>
    <w:rsid w:val="003418E5"/>
    <w:rsid w:val="0034194F"/>
    <w:rsid w:val="00343936"/>
    <w:rsid w:val="00344605"/>
    <w:rsid w:val="003474AA"/>
    <w:rsid w:val="00350D1D"/>
    <w:rsid w:val="00352C83"/>
    <w:rsid w:val="00352F1A"/>
    <w:rsid w:val="00353556"/>
    <w:rsid w:val="0036107C"/>
    <w:rsid w:val="003615D2"/>
    <w:rsid w:val="0036429C"/>
    <w:rsid w:val="00364A53"/>
    <w:rsid w:val="003654CB"/>
    <w:rsid w:val="00365AA9"/>
    <w:rsid w:val="00365F86"/>
    <w:rsid w:val="00365F87"/>
    <w:rsid w:val="00366E89"/>
    <w:rsid w:val="003705F4"/>
    <w:rsid w:val="00370D58"/>
    <w:rsid w:val="00371316"/>
    <w:rsid w:val="00372A6C"/>
    <w:rsid w:val="00376713"/>
    <w:rsid w:val="00381815"/>
    <w:rsid w:val="003819AF"/>
    <w:rsid w:val="003820E9"/>
    <w:rsid w:val="00382DE7"/>
    <w:rsid w:val="00384C4B"/>
    <w:rsid w:val="00384FFC"/>
    <w:rsid w:val="003872FC"/>
    <w:rsid w:val="00387ADC"/>
    <w:rsid w:val="00390020"/>
    <w:rsid w:val="003903D6"/>
    <w:rsid w:val="00390EE6"/>
    <w:rsid w:val="0039118F"/>
    <w:rsid w:val="00392AD7"/>
    <w:rsid w:val="003938D9"/>
    <w:rsid w:val="00394376"/>
    <w:rsid w:val="003943FF"/>
    <w:rsid w:val="00396CBB"/>
    <w:rsid w:val="003974EB"/>
    <w:rsid w:val="00397CC5"/>
    <w:rsid w:val="00397EA9"/>
    <w:rsid w:val="003A11D1"/>
    <w:rsid w:val="003A1582"/>
    <w:rsid w:val="003A3D9C"/>
    <w:rsid w:val="003A4077"/>
    <w:rsid w:val="003A4AA7"/>
    <w:rsid w:val="003A5AD4"/>
    <w:rsid w:val="003B09AD"/>
    <w:rsid w:val="003B1F18"/>
    <w:rsid w:val="003B5BF0"/>
    <w:rsid w:val="003B60BF"/>
    <w:rsid w:val="003B6BE3"/>
    <w:rsid w:val="003C010C"/>
    <w:rsid w:val="003C0A6C"/>
    <w:rsid w:val="003C14F8"/>
    <w:rsid w:val="003C45DE"/>
    <w:rsid w:val="003C5A43"/>
    <w:rsid w:val="003D0519"/>
    <w:rsid w:val="003D0FF6"/>
    <w:rsid w:val="003D262C"/>
    <w:rsid w:val="003D43B9"/>
    <w:rsid w:val="003D6D61"/>
    <w:rsid w:val="003E019F"/>
    <w:rsid w:val="003E091D"/>
    <w:rsid w:val="003E1C53"/>
    <w:rsid w:val="003E2A69"/>
    <w:rsid w:val="003E2D49"/>
    <w:rsid w:val="003E2FD4"/>
    <w:rsid w:val="003E49F6"/>
    <w:rsid w:val="003E660F"/>
    <w:rsid w:val="003E71ED"/>
    <w:rsid w:val="003F0841"/>
    <w:rsid w:val="003F23D3"/>
    <w:rsid w:val="003F3F08"/>
    <w:rsid w:val="003F49F1"/>
    <w:rsid w:val="003F620F"/>
    <w:rsid w:val="003F6272"/>
    <w:rsid w:val="0040057A"/>
    <w:rsid w:val="00400E72"/>
    <w:rsid w:val="00401400"/>
    <w:rsid w:val="00404869"/>
    <w:rsid w:val="00405884"/>
    <w:rsid w:val="00406139"/>
    <w:rsid w:val="00407D39"/>
    <w:rsid w:val="00410D02"/>
    <w:rsid w:val="0041477A"/>
    <w:rsid w:val="004167A3"/>
    <w:rsid w:val="00427E25"/>
    <w:rsid w:val="00432DAA"/>
    <w:rsid w:val="00434305"/>
    <w:rsid w:val="00435DF7"/>
    <w:rsid w:val="0044083F"/>
    <w:rsid w:val="00441AE7"/>
    <w:rsid w:val="004426DA"/>
    <w:rsid w:val="00445574"/>
    <w:rsid w:val="004467FB"/>
    <w:rsid w:val="00452D6B"/>
    <w:rsid w:val="00454484"/>
    <w:rsid w:val="0045517B"/>
    <w:rsid w:val="004563F9"/>
    <w:rsid w:val="00463B77"/>
    <w:rsid w:val="00463C7B"/>
    <w:rsid w:val="004644A6"/>
    <w:rsid w:val="004659BD"/>
    <w:rsid w:val="00470775"/>
    <w:rsid w:val="00472895"/>
    <w:rsid w:val="004746B1"/>
    <w:rsid w:val="00474C48"/>
    <w:rsid w:val="0047583F"/>
    <w:rsid w:val="00475DE8"/>
    <w:rsid w:val="00481C44"/>
    <w:rsid w:val="00484936"/>
    <w:rsid w:val="00485C89"/>
    <w:rsid w:val="00486BE3"/>
    <w:rsid w:val="004905E4"/>
    <w:rsid w:val="0049070A"/>
    <w:rsid w:val="00490A89"/>
    <w:rsid w:val="00490AB4"/>
    <w:rsid w:val="00491A76"/>
    <w:rsid w:val="00492F02"/>
    <w:rsid w:val="004939AE"/>
    <w:rsid w:val="004A12DF"/>
    <w:rsid w:val="004A1BA8"/>
    <w:rsid w:val="004A4B57"/>
    <w:rsid w:val="004A63FA"/>
    <w:rsid w:val="004A6A3D"/>
    <w:rsid w:val="004B0272"/>
    <w:rsid w:val="004B1FCB"/>
    <w:rsid w:val="004B2701"/>
    <w:rsid w:val="004B2E1B"/>
    <w:rsid w:val="004B3AA8"/>
    <w:rsid w:val="004B3E93"/>
    <w:rsid w:val="004B57A0"/>
    <w:rsid w:val="004C1FBC"/>
    <w:rsid w:val="004C25A2"/>
    <w:rsid w:val="004C3F1D"/>
    <w:rsid w:val="004C458D"/>
    <w:rsid w:val="004C4C32"/>
    <w:rsid w:val="004C53E7"/>
    <w:rsid w:val="004C5FF4"/>
    <w:rsid w:val="004C7556"/>
    <w:rsid w:val="004C7E8B"/>
    <w:rsid w:val="004C7E9D"/>
    <w:rsid w:val="004C7F67"/>
    <w:rsid w:val="004D076D"/>
    <w:rsid w:val="004D0EF1"/>
    <w:rsid w:val="004D2253"/>
    <w:rsid w:val="004D4406"/>
    <w:rsid w:val="004D7C42"/>
    <w:rsid w:val="004E0465"/>
    <w:rsid w:val="004E127B"/>
    <w:rsid w:val="004E1C0A"/>
    <w:rsid w:val="004E1DFC"/>
    <w:rsid w:val="004E30C5"/>
    <w:rsid w:val="004E4AA5"/>
    <w:rsid w:val="004E4AEE"/>
    <w:rsid w:val="004E59E3"/>
    <w:rsid w:val="004E67C0"/>
    <w:rsid w:val="004F391A"/>
    <w:rsid w:val="004F3CFB"/>
    <w:rsid w:val="004F6456"/>
    <w:rsid w:val="004F696E"/>
    <w:rsid w:val="004F6C71"/>
    <w:rsid w:val="004F787A"/>
    <w:rsid w:val="00501139"/>
    <w:rsid w:val="0050363E"/>
    <w:rsid w:val="005039BC"/>
    <w:rsid w:val="005043BB"/>
    <w:rsid w:val="00504A3D"/>
    <w:rsid w:val="00505767"/>
    <w:rsid w:val="005073F0"/>
    <w:rsid w:val="00510A7B"/>
    <w:rsid w:val="00512F6E"/>
    <w:rsid w:val="00513038"/>
    <w:rsid w:val="00513601"/>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2919"/>
    <w:rsid w:val="00543BDA"/>
    <w:rsid w:val="005441CC"/>
    <w:rsid w:val="005479DA"/>
    <w:rsid w:val="00547BCC"/>
    <w:rsid w:val="00547EA6"/>
    <w:rsid w:val="0055013B"/>
    <w:rsid w:val="00551F6F"/>
    <w:rsid w:val="00552D2A"/>
    <w:rsid w:val="00555044"/>
    <w:rsid w:val="00561475"/>
    <w:rsid w:val="00562308"/>
    <w:rsid w:val="0056487B"/>
    <w:rsid w:val="00564FB9"/>
    <w:rsid w:val="00571F31"/>
    <w:rsid w:val="00573D9E"/>
    <w:rsid w:val="00577876"/>
    <w:rsid w:val="005801E3"/>
    <w:rsid w:val="00581802"/>
    <w:rsid w:val="005836A8"/>
    <w:rsid w:val="005836E0"/>
    <w:rsid w:val="0058409C"/>
    <w:rsid w:val="00584262"/>
    <w:rsid w:val="00586630"/>
    <w:rsid w:val="00587ADD"/>
    <w:rsid w:val="005906DF"/>
    <w:rsid w:val="00593A49"/>
    <w:rsid w:val="0059494A"/>
    <w:rsid w:val="00596160"/>
    <w:rsid w:val="005966E2"/>
    <w:rsid w:val="00597007"/>
    <w:rsid w:val="005A0966"/>
    <w:rsid w:val="005A0BA2"/>
    <w:rsid w:val="005A11B7"/>
    <w:rsid w:val="005A260B"/>
    <w:rsid w:val="005A4A1B"/>
    <w:rsid w:val="005A7830"/>
    <w:rsid w:val="005A7FCE"/>
    <w:rsid w:val="005B0F3F"/>
    <w:rsid w:val="005B11D8"/>
    <w:rsid w:val="005B191C"/>
    <w:rsid w:val="005B4903"/>
    <w:rsid w:val="005B51CE"/>
    <w:rsid w:val="005B5885"/>
    <w:rsid w:val="005B5CD7"/>
    <w:rsid w:val="005B6CF6"/>
    <w:rsid w:val="005B7422"/>
    <w:rsid w:val="005C29B8"/>
    <w:rsid w:val="005C32EE"/>
    <w:rsid w:val="005C5F21"/>
    <w:rsid w:val="005C7156"/>
    <w:rsid w:val="005D0C75"/>
    <w:rsid w:val="005D4171"/>
    <w:rsid w:val="005D6163"/>
    <w:rsid w:val="005D6A95"/>
    <w:rsid w:val="005D6B2C"/>
    <w:rsid w:val="005D6D9C"/>
    <w:rsid w:val="005E0F21"/>
    <w:rsid w:val="005E2335"/>
    <w:rsid w:val="005E34CA"/>
    <w:rsid w:val="005E3C18"/>
    <w:rsid w:val="005E4250"/>
    <w:rsid w:val="005E6812"/>
    <w:rsid w:val="005E7881"/>
    <w:rsid w:val="005E78E0"/>
    <w:rsid w:val="005F0D9C"/>
    <w:rsid w:val="005F284E"/>
    <w:rsid w:val="005F3C75"/>
    <w:rsid w:val="005F467C"/>
    <w:rsid w:val="005F5FE5"/>
    <w:rsid w:val="0060114A"/>
    <w:rsid w:val="006015CE"/>
    <w:rsid w:val="00604784"/>
    <w:rsid w:val="0060551C"/>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2B6"/>
    <w:rsid w:val="00636E3E"/>
    <w:rsid w:val="006373AA"/>
    <w:rsid w:val="006379F7"/>
    <w:rsid w:val="00637E4D"/>
    <w:rsid w:val="00640620"/>
    <w:rsid w:val="00641A1F"/>
    <w:rsid w:val="00645904"/>
    <w:rsid w:val="00651ACB"/>
    <w:rsid w:val="00651C47"/>
    <w:rsid w:val="00652AB2"/>
    <w:rsid w:val="00653F48"/>
    <w:rsid w:val="00653FED"/>
    <w:rsid w:val="00654EC0"/>
    <w:rsid w:val="0065525B"/>
    <w:rsid w:val="00655D4F"/>
    <w:rsid w:val="00656D29"/>
    <w:rsid w:val="006640E5"/>
    <w:rsid w:val="006646F1"/>
    <w:rsid w:val="00664929"/>
    <w:rsid w:val="00664F62"/>
    <w:rsid w:val="006655E1"/>
    <w:rsid w:val="00672060"/>
    <w:rsid w:val="00672BFD"/>
    <w:rsid w:val="006743C0"/>
    <w:rsid w:val="006770F4"/>
    <w:rsid w:val="00677A84"/>
    <w:rsid w:val="0068026D"/>
    <w:rsid w:val="00680A27"/>
    <w:rsid w:val="006816A4"/>
    <w:rsid w:val="006819B8"/>
    <w:rsid w:val="006840A6"/>
    <w:rsid w:val="006850CD"/>
    <w:rsid w:val="00685AAB"/>
    <w:rsid w:val="006919DF"/>
    <w:rsid w:val="00694E4F"/>
    <w:rsid w:val="006A07AA"/>
    <w:rsid w:val="006A25E5"/>
    <w:rsid w:val="006A2B46"/>
    <w:rsid w:val="006A336D"/>
    <w:rsid w:val="006A37B9"/>
    <w:rsid w:val="006A666D"/>
    <w:rsid w:val="006A6B8B"/>
    <w:rsid w:val="006B2672"/>
    <w:rsid w:val="006B275F"/>
    <w:rsid w:val="006B328A"/>
    <w:rsid w:val="006B54BF"/>
    <w:rsid w:val="006B5F44"/>
    <w:rsid w:val="006B5F90"/>
    <w:rsid w:val="006B62E4"/>
    <w:rsid w:val="006C1BBA"/>
    <w:rsid w:val="006C2079"/>
    <w:rsid w:val="006C5A62"/>
    <w:rsid w:val="006C5D68"/>
    <w:rsid w:val="006C6976"/>
    <w:rsid w:val="006C6C90"/>
    <w:rsid w:val="006C6DD0"/>
    <w:rsid w:val="006D04EA"/>
    <w:rsid w:val="006D16C4"/>
    <w:rsid w:val="006D3E96"/>
    <w:rsid w:val="006D4515"/>
    <w:rsid w:val="006D4BB1"/>
    <w:rsid w:val="006D4FAA"/>
    <w:rsid w:val="006D5C21"/>
    <w:rsid w:val="006D6593"/>
    <w:rsid w:val="006E0579"/>
    <w:rsid w:val="006E5EDE"/>
    <w:rsid w:val="006E62DF"/>
    <w:rsid w:val="006F03A8"/>
    <w:rsid w:val="006F2ACA"/>
    <w:rsid w:val="006F2ADC"/>
    <w:rsid w:val="006F2BFE"/>
    <w:rsid w:val="006F2D57"/>
    <w:rsid w:val="006F31E9"/>
    <w:rsid w:val="006F6284"/>
    <w:rsid w:val="007002C5"/>
    <w:rsid w:val="00702F71"/>
    <w:rsid w:val="00704387"/>
    <w:rsid w:val="00707669"/>
    <w:rsid w:val="00707C3E"/>
    <w:rsid w:val="00711CBA"/>
    <w:rsid w:val="00711FB5"/>
    <w:rsid w:val="00712A01"/>
    <w:rsid w:val="00714F58"/>
    <w:rsid w:val="0071745C"/>
    <w:rsid w:val="00722FBF"/>
    <w:rsid w:val="00722FC2"/>
    <w:rsid w:val="007232ED"/>
    <w:rsid w:val="00724E1B"/>
    <w:rsid w:val="00725949"/>
    <w:rsid w:val="00727FA2"/>
    <w:rsid w:val="007322D9"/>
    <w:rsid w:val="00732BC0"/>
    <w:rsid w:val="00732C76"/>
    <w:rsid w:val="0073720F"/>
    <w:rsid w:val="00737796"/>
    <w:rsid w:val="0074165C"/>
    <w:rsid w:val="00742C35"/>
    <w:rsid w:val="007432CA"/>
    <w:rsid w:val="007439EB"/>
    <w:rsid w:val="00743CB4"/>
    <w:rsid w:val="00743F0A"/>
    <w:rsid w:val="007444E8"/>
    <w:rsid w:val="0074548E"/>
    <w:rsid w:val="0074566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5B0"/>
    <w:rsid w:val="00773C1F"/>
    <w:rsid w:val="00774DA4"/>
    <w:rsid w:val="00776599"/>
    <w:rsid w:val="0078114B"/>
    <w:rsid w:val="00781DD2"/>
    <w:rsid w:val="00783ECF"/>
    <w:rsid w:val="0078413A"/>
    <w:rsid w:val="00784B26"/>
    <w:rsid w:val="00790240"/>
    <w:rsid w:val="007959E8"/>
    <w:rsid w:val="00795E9C"/>
    <w:rsid w:val="007961EE"/>
    <w:rsid w:val="007A0521"/>
    <w:rsid w:val="007A172B"/>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5DCA"/>
    <w:rsid w:val="007C6069"/>
    <w:rsid w:val="007D06C4"/>
    <w:rsid w:val="007D1352"/>
    <w:rsid w:val="007D2508"/>
    <w:rsid w:val="007D346A"/>
    <w:rsid w:val="007D6518"/>
    <w:rsid w:val="007D76BD"/>
    <w:rsid w:val="007E0BF1"/>
    <w:rsid w:val="007F0ED8"/>
    <w:rsid w:val="007F0F63"/>
    <w:rsid w:val="007F3C40"/>
    <w:rsid w:val="007F4F56"/>
    <w:rsid w:val="007F75CE"/>
    <w:rsid w:val="008013A4"/>
    <w:rsid w:val="008027CE"/>
    <w:rsid w:val="00802F42"/>
    <w:rsid w:val="00804383"/>
    <w:rsid w:val="00804BB7"/>
    <w:rsid w:val="00804D41"/>
    <w:rsid w:val="00810257"/>
    <w:rsid w:val="008104F5"/>
    <w:rsid w:val="00811072"/>
    <w:rsid w:val="00811369"/>
    <w:rsid w:val="00812797"/>
    <w:rsid w:val="00815419"/>
    <w:rsid w:val="00816176"/>
    <w:rsid w:val="008163C8"/>
    <w:rsid w:val="008164A1"/>
    <w:rsid w:val="00816B99"/>
    <w:rsid w:val="00817325"/>
    <w:rsid w:val="008209E6"/>
    <w:rsid w:val="00821D19"/>
    <w:rsid w:val="00823303"/>
    <w:rsid w:val="008233B2"/>
    <w:rsid w:val="0082349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497"/>
    <w:rsid w:val="00883F93"/>
    <w:rsid w:val="00884DB3"/>
    <w:rsid w:val="00885A9D"/>
    <w:rsid w:val="008864F6"/>
    <w:rsid w:val="00887486"/>
    <w:rsid w:val="0089049D"/>
    <w:rsid w:val="008928C9"/>
    <w:rsid w:val="008930CB"/>
    <w:rsid w:val="008938DC"/>
    <w:rsid w:val="00893FD1"/>
    <w:rsid w:val="00894836"/>
    <w:rsid w:val="008949BE"/>
    <w:rsid w:val="00895172"/>
    <w:rsid w:val="00895680"/>
    <w:rsid w:val="00896DFF"/>
    <w:rsid w:val="0089762C"/>
    <w:rsid w:val="008A173B"/>
    <w:rsid w:val="008A1893"/>
    <w:rsid w:val="008A57E6"/>
    <w:rsid w:val="008A6F81"/>
    <w:rsid w:val="008A7599"/>
    <w:rsid w:val="008A769A"/>
    <w:rsid w:val="008B0C9C"/>
    <w:rsid w:val="008B0E46"/>
    <w:rsid w:val="008B166D"/>
    <w:rsid w:val="008B169A"/>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30C0"/>
    <w:rsid w:val="00944764"/>
    <w:rsid w:val="00945180"/>
    <w:rsid w:val="00945428"/>
    <w:rsid w:val="0094607B"/>
    <w:rsid w:val="00953604"/>
    <w:rsid w:val="0095496B"/>
    <w:rsid w:val="00960F1E"/>
    <w:rsid w:val="009610DC"/>
    <w:rsid w:val="00961490"/>
    <w:rsid w:val="00961A78"/>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182"/>
    <w:rsid w:val="00992985"/>
    <w:rsid w:val="00993889"/>
    <w:rsid w:val="0099551B"/>
    <w:rsid w:val="00996BD2"/>
    <w:rsid w:val="00997BF1"/>
    <w:rsid w:val="009A089C"/>
    <w:rsid w:val="009A118E"/>
    <w:rsid w:val="009A21CD"/>
    <w:rsid w:val="009A278C"/>
    <w:rsid w:val="009A2BC2"/>
    <w:rsid w:val="009A42C1"/>
    <w:rsid w:val="009A5429"/>
    <w:rsid w:val="009A72AD"/>
    <w:rsid w:val="009A791A"/>
    <w:rsid w:val="009B09E0"/>
    <w:rsid w:val="009B0BC5"/>
    <w:rsid w:val="009B1247"/>
    <w:rsid w:val="009B6029"/>
    <w:rsid w:val="009B6971"/>
    <w:rsid w:val="009C27F1"/>
    <w:rsid w:val="009C3152"/>
    <w:rsid w:val="009C3257"/>
    <w:rsid w:val="009C3605"/>
    <w:rsid w:val="009C4CFA"/>
    <w:rsid w:val="009C5070"/>
    <w:rsid w:val="009D0E27"/>
    <w:rsid w:val="009D112C"/>
    <w:rsid w:val="009D1385"/>
    <w:rsid w:val="009D47FA"/>
    <w:rsid w:val="009D4C5B"/>
    <w:rsid w:val="009D50D2"/>
    <w:rsid w:val="009D6BCA"/>
    <w:rsid w:val="009D6F4F"/>
    <w:rsid w:val="009E0133"/>
    <w:rsid w:val="009E0F62"/>
    <w:rsid w:val="009E4A58"/>
    <w:rsid w:val="009E56A9"/>
    <w:rsid w:val="009E5A2D"/>
    <w:rsid w:val="009E5AB2"/>
    <w:rsid w:val="009E6219"/>
    <w:rsid w:val="009E7E6B"/>
    <w:rsid w:val="009F03B3"/>
    <w:rsid w:val="009F4ACD"/>
    <w:rsid w:val="00A0096C"/>
    <w:rsid w:val="00A01757"/>
    <w:rsid w:val="00A028C0"/>
    <w:rsid w:val="00A02BAE"/>
    <w:rsid w:val="00A06A6B"/>
    <w:rsid w:val="00A07E47"/>
    <w:rsid w:val="00A11AFD"/>
    <w:rsid w:val="00A129D0"/>
    <w:rsid w:val="00A12C33"/>
    <w:rsid w:val="00A138BA"/>
    <w:rsid w:val="00A14C8E"/>
    <w:rsid w:val="00A153D9"/>
    <w:rsid w:val="00A15F09"/>
    <w:rsid w:val="00A169B6"/>
    <w:rsid w:val="00A21D5A"/>
    <w:rsid w:val="00A2271D"/>
    <w:rsid w:val="00A237D5"/>
    <w:rsid w:val="00A305EA"/>
    <w:rsid w:val="00A30EFC"/>
    <w:rsid w:val="00A31984"/>
    <w:rsid w:val="00A32D73"/>
    <w:rsid w:val="00A3367B"/>
    <w:rsid w:val="00A33C67"/>
    <w:rsid w:val="00A348C8"/>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4C2A"/>
    <w:rsid w:val="00A75181"/>
    <w:rsid w:val="00A77CCB"/>
    <w:rsid w:val="00A805BB"/>
    <w:rsid w:val="00A83D8D"/>
    <w:rsid w:val="00A8446B"/>
    <w:rsid w:val="00A8473F"/>
    <w:rsid w:val="00A862D6"/>
    <w:rsid w:val="00A8715E"/>
    <w:rsid w:val="00A9295B"/>
    <w:rsid w:val="00A93B09"/>
    <w:rsid w:val="00A952D7"/>
    <w:rsid w:val="00A963F7"/>
    <w:rsid w:val="00A96AD8"/>
    <w:rsid w:val="00AA052C"/>
    <w:rsid w:val="00AA1E45"/>
    <w:rsid w:val="00AA359A"/>
    <w:rsid w:val="00AA4286"/>
    <w:rsid w:val="00AA456B"/>
    <w:rsid w:val="00AA57F5"/>
    <w:rsid w:val="00AA672E"/>
    <w:rsid w:val="00AA6EC9"/>
    <w:rsid w:val="00AB6309"/>
    <w:rsid w:val="00AB6C5F"/>
    <w:rsid w:val="00AB7129"/>
    <w:rsid w:val="00AC27A6"/>
    <w:rsid w:val="00AC30F7"/>
    <w:rsid w:val="00AC3A5A"/>
    <w:rsid w:val="00AC4D95"/>
    <w:rsid w:val="00AC5DF4"/>
    <w:rsid w:val="00AD074E"/>
    <w:rsid w:val="00AD0AEF"/>
    <w:rsid w:val="00AD11B7"/>
    <w:rsid w:val="00AD1A94"/>
    <w:rsid w:val="00AD1C05"/>
    <w:rsid w:val="00AD2075"/>
    <w:rsid w:val="00AD4126"/>
    <w:rsid w:val="00AD421C"/>
    <w:rsid w:val="00AD44FA"/>
    <w:rsid w:val="00AE070A"/>
    <w:rsid w:val="00AE101C"/>
    <w:rsid w:val="00AE2A69"/>
    <w:rsid w:val="00AE37E5"/>
    <w:rsid w:val="00AE5EB4"/>
    <w:rsid w:val="00AF0C18"/>
    <w:rsid w:val="00AF47C5"/>
    <w:rsid w:val="00AF5398"/>
    <w:rsid w:val="00AF7AEA"/>
    <w:rsid w:val="00B049AF"/>
    <w:rsid w:val="00B07242"/>
    <w:rsid w:val="00B10534"/>
    <w:rsid w:val="00B113DB"/>
    <w:rsid w:val="00B11D8A"/>
    <w:rsid w:val="00B12981"/>
    <w:rsid w:val="00B147DD"/>
    <w:rsid w:val="00B156FD"/>
    <w:rsid w:val="00B21F61"/>
    <w:rsid w:val="00B240F2"/>
    <w:rsid w:val="00B261F1"/>
    <w:rsid w:val="00B265BC"/>
    <w:rsid w:val="00B31FB1"/>
    <w:rsid w:val="00B33952"/>
    <w:rsid w:val="00B33C5E"/>
    <w:rsid w:val="00B342F4"/>
    <w:rsid w:val="00B34369"/>
    <w:rsid w:val="00B34DC2"/>
    <w:rsid w:val="00B378E5"/>
    <w:rsid w:val="00B4346D"/>
    <w:rsid w:val="00B440F4"/>
    <w:rsid w:val="00B447A5"/>
    <w:rsid w:val="00B4641C"/>
    <w:rsid w:val="00B4654C"/>
    <w:rsid w:val="00B47293"/>
    <w:rsid w:val="00B50E50"/>
    <w:rsid w:val="00B52120"/>
    <w:rsid w:val="00B54ABC"/>
    <w:rsid w:val="00B56FBE"/>
    <w:rsid w:val="00B60ACF"/>
    <w:rsid w:val="00B62B58"/>
    <w:rsid w:val="00B650A0"/>
    <w:rsid w:val="00B65149"/>
    <w:rsid w:val="00B66567"/>
    <w:rsid w:val="00B66F52"/>
    <w:rsid w:val="00B66FE5"/>
    <w:rsid w:val="00B72880"/>
    <w:rsid w:val="00B758BF"/>
    <w:rsid w:val="00B77EC8"/>
    <w:rsid w:val="00B827A6"/>
    <w:rsid w:val="00B831CE"/>
    <w:rsid w:val="00B86677"/>
    <w:rsid w:val="00B867F6"/>
    <w:rsid w:val="00B87131"/>
    <w:rsid w:val="00B939B1"/>
    <w:rsid w:val="00B95E08"/>
    <w:rsid w:val="00B96D40"/>
    <w:rsid w:val="00B97386"/>
    <w:rsid w:val="00BA263B"/>
    <w:rsid w:val="00BA42B2"/>
    <w:rsid w:val="00BA58D4"/>
    <w:rsid w:val="00BA5B9E"/>
    <w:rsid w:val="00BA7C9A"/>
    <w:rsid w:val="00BB5F8F"/>
    <w:rsid w:val="00BB657A"/>
    <w:rsid w:val="00BC1A4E"/>
    <w:rsid w:val="00BC5DC7"/>
    <w:rsid w:val="00BC6B8B"/>
    <w:rsid w:val="00BC73D8"/>
    <w:rsid w:val="00BD409C"/>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0C9B"/>
    <w:rsid w:val="00C21540"/>
    <w:rsid w:val="00C21906"/>
    <w:rsid w:val="00C21BFA"/>
    <w:rsid w:val="00C24C8D"/>
    <w:rsid w:val="00C2533D"/>
    <w:rsid w:val="00C25FE2"/>
    <w:rsid w:val="00C26B53"/>
    <w:rsid w:val="00C279B2"/>
    <w:rsid w:val="00C33C4C"/>
    <w:rsid w:val="00C33E50"/>
    <w:rsid w:val="00C34C20"/>
    <w:rsid w:val="00C35A3E"/>
    <w:rsid w:val="00C42130"/>
    <w:rsid w:val="00C423A4"/>
    <w:rsid w:val="00C423E3"/>
    <w:rsid w:val="00C44BF5"/>
    <w:rsid w:val="00C47C63"/>
    <w:rsid w:val="00C521D6"/>
    <w:rsid w:val="00C52321"/>
    <w:rsid w:val="00C54678"/>
    <w:rsid w:val="00C55232"/>
    <w:rsid w:val="00C553A4"/>
    <w:rsid w:val="00C55A06"/>
    <w:rsid w:val="00C55D03"/>
    <w:rsid w:val="00C601BC"/>
    <w:rsid w:val="00C6329F"/>
    <w:rsid w:val="00C63340"/>
    <w:rsid w:val="00C6415F"/>
    <w:rsid w:val="00C643F9"/>
    <w:rsid w:val="00C64E95"/>
    <w:rsid w:val="00C70DC7"/>
    <w:rsid w:val="00C71372"/>
    <w:rsid w:val="00C72410"/>
    <w:rsid w:val="00C7287F"/>
    <w:rsid w:val="00C80CB8"/>
    <w:rsid w:val="00C819F8"/>
    <w:rsid w:val="00C8248C"/>
    <w:rsid w:val="00C84E33"/>
    <w:rsid w:val="00C86D6F"/>
    <w:rsid w:val="00C905FC"/>
    <w:rsid w:val="00C92D03"/>
    <w:rsid w:val="00C92ECE"/>
    <w:rsid w:val="00C9319C"/>
    <w:rsid w:val="00C9435D"/>
    <w:rsid w:val="00C94DF2"/>
    <w:rsid w:val="00C96741"/>
    <w:rsid w:val="00C9702B"/>
    <w:rsid w:val="00CA2D1B"/>
    <w:rsid w:val="00CA375D"/>
    <w:rsid w:val="00CA662A"/>
    <w:rsid w:val="00CA7AFD"/>
    <w:rsid w:val="00CA7C3C"/>
    <w:rsid w:val="00CB0189"/>
    <w:rsid w:val="00CB0BA2"/>
    <w:rsid w:val="00CB1A42"/>
    <w:rsid w:val="00CB1B0C"/>
    <w:rsid w:val="00CB2C0B"/>
    <w:rsid w:val="00CB517D"/>
    <w:rsid w:val="00CC038D"/>
    <w:rsid w:val="00CC05CA"/>
    <w:rsid w:val="00CC08DB"/>
    <w:rsid w:val="00CC25EE"/>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17"/>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1F3"/>
    <w:rsid w:val="00D11272"/>
    <w:rsid w:val="00D126F5"/>
    <w:rsid w:val="00D1413F"/>
    <w:rsid w:val="00D1489E"/>
    <w:rsid w:val="00D20737"/>
    <w:rsid w:val="00D21E81"/>
    <w:rsid w:val="00D223DE"/>
    <w:rsid w:val="00D2536F"/>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0AF5"/>
    <w:rsid w:val="00D66846"/>
    <w:rsid w:val="00D675FB"/>
    <w:rsid w:val="00D71F25"/>
    <w:rsid w:val="00D72A9C"/>
    <w:rsid w:val="00D77031"/>
    <w:rsid w:val="00D84941"/>
    <w:rsid w:val="00D84FA1"/>
    <w:rsid w:val="00D851F0"/>
    <w:rsid w:val="00D86DB7"/>
    <w:rsid w:val="00D87BF5"/>
    <w:rsid w:val="00D87F7E"/>
    <w:rsid w:val="00D90721"/>
    <w:rsid w:val="00D926D0"/>
    <w:rsid w:val="00D93030"/>
    <w:rsid w:val="00D950E1"/>
    <w:rsid w:val="00D952A6"/>
    <w:rsid w:val="00D97F99"/>
    <w:rsid w:val="00DA1E08"/>
    <w:rsid w:val="00DA2084"/>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79C"/>
    <w:rsid w:val="00DD4FE5"/>
    <w:rsid w:val="00DD54B0"/>
    <w:rsid w:val="00DD57EE"/>
    <w:rsid w:val="00DD6BCC"/>
    <w:rsid w:val="00DE04A8"/>
    <w:rsid w:val="00DE0A4B"/>
    <w:rsid w:val="00DE16A1"/>
    <w:rsid w:val="00DE2410"/>
    <w:rsid w:val="00DE2939"/>
    <w:rsid w:val="00DE3B96"/>
    <w:rsid w:val="00DE6E81"/>
    <w:rsid w:val="00DE703F"/>
    <w:rsid w:val="00DE7595"/>
    <w:rsid w:val="00DF1961"/>
    <w:rsid w:val="00DF2245"/>
    <w:rsid w:val="00DF44DE"/>
    <w:rsid w:val="00E01138"/>
    <w:rsid w:val="00E02DFB"/>
    <w:rsid w:val="00E030F9"/>
    <w:rsid w:val="00E0311A"/>
    <w:rsid w:val="00E03138"/>
    <w:rsid w:val="00E06404"/>
    <w:rsid w:val="00E069F8"/>
    <w:rsid w:val="00E11A85"/>
    <w:rsid w:val="00E12495"/>
    <w:rsid w:val="00E13B4E"/>
    <w:rsid w:val="00E15CCD"/>
    <w:rsid w:val="00E202EF"/>
    <w:rsid w:val="00E210B5"/>
    <w:rsid w:val="00E2552F"/>
    <w:rsid w:val="00E30839"/>
    <w:rsid w:val="00E3137A"/>
    <w:rsid w:val="00E32CCF"/>
    <w:rsid w:val="00E34A98"/>
    <w:rsid w:val="00E35D1E"/>
    <w:rsid w:val="00E364F9"/>
    <w:rsid w:val="00E365FA"/>
    <w:rsid w:val="00E36789"/>
    <w:rsid w:val="00E40514"/>
    <w:rsid w:val="00E43A98"/>
    <w:rsid w:val="00E44A83"/>
    <w:rsid w:val="00E478DF"/>
    <w:rsid w:val="00E502C1"/>
    <w:rsid w:val="00E502DD"/>
    <w:rsid w:val="00E50D3A"/>
    <w:rsid w:val="00E51387"/>
    <w:rsid w:val="00E51E68"/>
    <w:rsid w:val="00E52EFD"/>
    <w:rsid w:val="00E5408A"/>
    <w:rsid w:val="00E56800"/>
    <w:rsid w:val="00E60C63"/>
    <w:rsid w:val="00E62FF9"/>
    <w:rsid w:val="00E635D6"/>
    <w:rsid w:val="00E639BC"/>
    <w:rsid w:val="00E664CC"/>
    <w:rsid w:val="00E702BA"/>
    <w:rsid w:val="00E70388"/>
    <w:rsid w:val="00E70F92"/>
    <w:rsid w:val="00E74313"/>
    <w:rsid w:val="00E74C54"/>
    <w:rsid w:val="00E76D0E"/>
    <w:rsid w:val="00E77A03"/>
    <w:rsid w:val="00E822E8"/>
    <w:rsid w:val="00E82554"/>
    <w:rsid w:val="00E82606"/>
    <w:rsid w:val="00E831C1"/>
    <w:rsid w:val="00E846C8"/>
    <w:rsid w:val="00E84957"/>
    <w:rsid w:val="00E84A55"/>
    <w:rsid w:val="00E85BFF"/>
    <w:rsid w:val="00E86CB0"/>
    <w:rsid w:val="00E90391"/>
    <w:rsid w:val="00E906C2"/>
    <w:rsid w:val="00E913AF"/>
    <w:rsid w:val="00E9311F"/>
    <w:rsid w:val="00E934D1"/>
    <w:rsid w:val="00E94AF0"/>
    <w:rsid w:val="00E95D13"/>
    <w:rsid w:val="00E95DD3"/>
    <w:rsid w:val="00E969D5"/>
    <w:rsid w:val="00EA58D1"/>
    <w:rsid w:val="00EA61BC"/>
    <w:rsid w:val="00EA681A"/>
    <w:rsid w:val="00EA6F8C"/>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07B1"/>
    <w:rsid w:val="00EF3235"/>
    <w:rsid w:val="00EF5259"/>
    <w:rsid w:val="00EF7E72"/>
    <w:rsid w:val="00F06D37"/>
    <w:rsid w:val="00F07B9D"/>
    <w:rsid w:val="00F11586"/>
    <w:rsid w:val="00F1183B"/>
    <w:rsid w:val="00F11C9F"/>
    <w:rsid w:val="00F12263"/>
    <w:rsid w:val="00F1409D"/>
    <w:rsid w:val="00F14214"/>
    <w:rsid w:val="00F157A9"/>
    <w:rsid w:val="00F16F00"/>
    <w:rsid w:val="00F22EB3"/>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70E3"/>
    <w:rsid w:val="00F833BA"/>
    <w:rsid w:val="00F84FD0"/>
    <w:rsid w:val="00F859A8"/>
    <w:rsid w:val="00F85D2F"/>
    <w:rsid w:val="00F86D87"/>
    <w:rsid w:val="00F9108B"/>
    <w:rsid w:val="00F91349"/>
    <w:rsid w:val="00F93A8A"/>
    <w:rsid w:val="00F95170"/>
    <w:rsid w:val="00F95248"/>
    <w:rsid w:val="00F956A9"/>
    <w:rsid w:val="00F963ED"/>
    <w:rsid w:val="00F966CF"/>
    <w:rsid w:val="00F96CAE"/>
    <w:rsid w:val="00F97C99"/>
    <w:rsid w:val="00FA662D"/>
    <w:rsid w:val="00FA73B1"/>
    <w:rsid w:val="00FB0CB9"/>
    <w:rsid w:val="00FB13C8"/>
    <w:rsid w:val="00FB231D"/>
    <w:rsid w:val="00FB45F1"/>
    <w:rsid w:val="00FB4A72"/>
    <w:rsid w:val="00FB54E8"/>
    <w:rsid w:val="00FB7054"/>
    <w:rsid w:val="00FC17B7"/>
    <w:rsid w:val="00FC2CB7"/>
    <w:rsid w:val="00FC4090"/>
    <w:rsid w:val="00FC481D"/>
    <w:rsid w:val="00FC4A9E"/>
    <w:rsid w:val="00FC55B4"/>
    <w:rsid w:val="00FC68E7"/>
    <w:rsid w:val="00FD00E6"/>
    <w:rsid w:val="00FD09A1"/>
    <w:rsid w:val="00FD2A7C"/>
    <w:rsid w:val="00FD59EB"/>
    <w:rsid w:val="00FD7299"/>
    <w:rsid w:val="00FE1FBE"/>
    <w:rsid w:val="00FE2CD5"/>
    <w:rsid w:val="00FE3901"/>
    <w:rsid w:val="00FE39D3"/>
    <w:rsid w:val="00FE4BCE"/>
    <w:rsid w:val="00FE54AE"/>
    <w:rsid w:val="00FE576A"/>
    <w:rsid w:val="00FE7E79"/>
    <w:rsid w:val="00FF3E7D"/>
    <w:rsid w:val="00FF5B99"/>
    <w:rsid w:val="00FF730C"/>
    <w:rsid w:val="00FF73F4"/>
    <w:rsid w:val="00FF7CE4"/>
    <w:rsid w:val="00FF7E39"/>
    <w:rsid w:val="5C41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annotation text"/>
    <w:basedOn w:val="1"/>
    <w:link w:val="233"/>
    <w:semiHidden/>
    <w:unhideWhenUsed/>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uiPriority w:val="39"/>
    <w:pPr>
      <w:ind w:left="839"/>
    </w:pPr>
    <w:rPr>
      <w:rFonts w:ascii="宋体"/>
    </w:rPr>
  </w:style>
  <w:style w:type="paragraph" w:styleId="16">
    <w:name w:val="toc 3"/>
    <w:basedOn w:val="1"/>
    <w:next w:val="1"/>
    <w:unhideWhenUsed/>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uiPriority w:val="39"/>
    <w:rPr>
      <w:rFonts w:ascii="宋体"/>
    </w:rPr>
  </w:style>
  <w:style w:type="paragraph" w:styleId="21">
    <w:name w:val="toc 4"/>
    <w:basedOn w:val="1"/>
    <w:next w:val="1"/>
    <w:unhideWhenUsed/>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uiPriority w:val="39"/>
    <w:pPr>
      <w:spacing w:line="300" w:lineRule="exact"/>
      <w:ind w:left="1049"/>
    </w:pPr>
    <w:rPr>
      <w:rFonts w:ascii="宋体"/>
    </w:rPr>
  </w:style>
  <w:style w:type="paragraph" w:styleId="24">
    <w:name w:val="table of figures"/>
    <w:basedOn w:val="1"/>
    <w:next w:val="1"/>
    <w:semiHidden/>
    <w:uiPriority w:val="0"/>
    <w:pPr>
      <w:adjustRightInd/>
      <w:spacing w:line="240" w:lineRule="auto"/>
      <w:jc w:val="left"/>
    </w:pPr>
    <w:rPr>
      <w:szCs w:val="24"/>
    </w:rPr>
  </w:style>
  <w:style w:type="paragraph" w:styleId="25">
    <w:name w:val="toc 2"/>
    <w:basedOn w:val="1"/>
    <w:next w:val="1"/>
    <w:unhideWhenUsed/>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4"/>
    <w:semiHidden/>
    <w:unhideWhenUsed/>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uiPriority w:val="0"/>
    <w:rPr>
      <w:rFonts w:ascii="宋体" w:hAnsi="Times New Roman" w:eastAsia="宋体"/>
      <w:sz w:val="18"/>
    </w:rPr>
  </w:style>
  <w:style w:type="character" w:styleId="33">
    <w:name w:val="Emphasis"/>
    <w:qFormat/>
    <w:uiPriority w:val="20"/>
    <w:rPr>
      <w:i/>
      <w:iCs/>
    </w:rPr>
  </w:style>
  <w:style w:type="character" w:styleId="34">
    <w:name w:val="Hyperlink"/>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b/>
      <w:bCs/>
      <w:kern w:val="44"/>
      <w:sz w:val="44"/>
      <w:szCs w:val="44"/>
    </w:rPr>
  </w:style>
  <w:style w:type="character" w:customStyle="1" w:styleId="38">
    <w:name w:val="标题 2 字符"/>
    <w:link w:val="3"/>
    <w:qFormat/>
    <w:uiPriority w:val="0"/>
    <w:rPr>
      <w:rFonts w:ascii="Arial" w:hAnsi="Arial" w:eastAsia="黑体"/>
      <w:b/>
      <w:bCs/>
      <w:kern w:val="2"/>
      <w:sz w:val="32"/>
      <w:szCs w:val="32"/>
    </w:rPr>
  </w:style>
  <w:style w:type="character" w:customStyle="1" w:styleId="39">
    <w:name w:val="标题 3 字符"/>
    <w:link w:val="4"/>
    <w:qFormat/>
    <w:uiPriority w:val="0"/>
    <w:rPr>
      <w:b/>
      <w:bCs/>
      <w:kern w:val="2"/>
      <w:sz w:val="32"/>
      <w:szCs w:val="32"/>
    </w:rPr>
  </w:style>
  <w:style w:type="character" w:customStyle="1" w:styleId="40">
    <w:name w:val="标题 4 字符"/>
    <w:link w:val="5"/>
    <w:qFormat/>
    <w:uiPriority w:val="0"/>
    <w:rPr>
      <w:rFonts w:ascii="Arial" w:hAnsi="Arial" w:eastAsia="黑体"/>
      <w:b/>
      <w:bCs/>
      <w:kern w:val="2"/>
      <w:sz w:val="28"/>
      <w:szCs w:val="28"/>
    </w:rPr>
  </w:style>
  <w:style w:type="character" w:customStyle="1" w:styleId="41">
    <w:name w:val="标题 5 字符"/>
    <w:link w:val="6"/>
    <w:qFormat/>
    <w:uiPriority w:val="0"/>
    <w:rPr>
      <w:b/>
      <w:bCs/>
      <w:kern w:val="2"/>
      <w:sz w:val="28"/>
      <w:szCs w:val="28"/>
    </w:rPr>
  </w:style>
  <w:style w:type="character" w:customStyle="1" w:styleId="42">
    <w:name w:val="标题 6 字符"/>
    <w:link w:val="7"/>
    <w:qFormat/>
    <w:uiPriority w:val="0"/>
    <w:rPr>
      <w:rFonts w:ascii="Arial" w:hAnsi="Arial" w:eastAsia="黑体"/>
      <w:b/>
      <w:bCs/>
      <w:kern w:val="2"/>
      <w:sz w:val="24"/>
      <w:szCs w:val="24"/>
    </w:rPr>
  </w:style>
  <w:style w:type="character" w:customStyle="1" w:styleId="43">
    <w:name w:val="标题 7 字符"/>
    <w:link w:val="8"/>
    <w:qFormat/>
    <w:uiPriority w:val="0"/>
    <w:rPr>
      <w:b/>
      <w:bCs/>
      <w:kern w:val="2"/>
      <w:sz w:val="24"/>
      <w:szCs w:val="24"/>
    </w:rPr>
  </w:style>
  <w:style w:type="character" w:customStyle="1" w:styleId="44">
    <w:name w:val="标题 8 字符"/>
    <w:link w:val="9"/>
    <w:qFormat/>
    <w:uiPriority w:val="0"/>
    <w:rPr>
      <w:rFonts w:ascii="Arial" w:hAnsi="Arial" w:eastAsia="黑体"/>
      <w:kern w:val="2"/>
      <w:sz w:val="24"/>
      <w:szCs w:val="24"/>
    </w:rPr>
  </w:style>
  <w:style w:type="character" w:customStyle="1" w:styleId="45">
    <w:name w:val="标题 9 字符"/>
    <w:link w:val="10"/>
    <w:qFormat/>
    <w:uiPriority w:val="0"/>
    <w:rPr>
      <w:rFonts w:ascii="Arial" w:hAnsi="Arial" w:eastAsia="黑体"/>
      <w:kern w:val="2"/>
      <w:sz w:val="21"/>
      <w:szCs w:val="21"/>
    </w:rPr>
  </w:style>
  <w:style w:type="character" w:customStyle="1" w:styleId="46">
    <w:name w:val="页眉 字符"/>
    <w:link w:val="19"/>
    <w:qFormat/>
    <w:uiPriority w:val="99"/>
    <w:rPr>
      <w:kern w:val="2"/>
      <w:sz w:val="18"/>
      <w:szCs w:val="18"/>
    </w:rPr>
  </w:style>
  <w:style w:type="character" w:customStyle="1" w:styleId="47">
    <w:name w:val="页脚 字符"/>
    <w:link w:val="18"/>
    <w:qFormat/>
    <w:uiPriority w:val="99"/>
    <w:rPr>
      <w:rFonts w:ascii="宋体"/>
      <w:kern w:val="2"/>
      <w:sz w:val="18"/>
      <w:szCs w:val="18"/>
    </w:rPr>
  </w:style>
  <w:style w:type="character" w:customStyle="1" w:styleId="48">
    <w:name w:val="批注框文本 字符"/>
    <w:link w:val="17"/>
    <w:semiHidden/>
    <w:qFormat/>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kern w:val="2"/>
      <w:sz w:val="21"/>
      <w:szCs w:val="21"/>
    </w:rPr>
  </w:style>
  <w:style w:type="character" w:customStyle="1" w:styleId="51">
    <w:name w:val="标题 字符"/>
    <w:link w:val="26"/>
    <w:qFormat/>
    <w:uiPriority w:val="0"/>
    <w:rPr>
      <w:rFonts w:ascii="Arial" w:hAnsi="Arial" w:cs="Arial"/>
      <w:b/>
      <w:bCs/>
      <w:kern w:val="2"/>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Subtle Reference"/>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kern w:val="2"/>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uiPriority w:val="0"/>
    <w:pPr>
      <w:numPr>
        <w:ilvl w:val="3"/>
        <w:numId w:val="20"/>
      </w:numPr>
      <w:adjustRightInd/>
      <w:spacing w:line="240" w:lineRule="auto"/>
    </w:pPr>
    <w:rPr>
      <w:rFonts w:ascii="宋体" w:hAnsi="宋体"/>
      <w:szCs w:val="24"/>
    </w:rPr>
  </w:style>
  <w:style w:type="paragraph" w:customStyle="1" w:styleId="122">
    <w:name w:val="发布部门"/>
    <w:next w:val="59"/>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uiPriority w:val="0"/>
    <w:pPr>
      <w:outlineLvl w:val="4"/>
    </w:pPr>
  </w:style>
  <w:style w:type="paragraph" w:customStyle="1" w:styleId="133">
    <w:name w:val="附录四级无标题条"/>
    <w:basedOn w:val="132"/>
    <w:next w:val="59"/>
    <w:uiPriority w:val="0"/>
    <w:pPr>
      <w:outlineLvl w:val="5"/>
    </w:pPr>
  </w:style>
  <w:style w:type="paragraph" w:customStyle="1" w:styleId="134">
    <w:name w:val="附录图"/>
    <w:next w:val="59"/>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uiPriority w:val="0"/>
    <w:pPr>
      <w:outlineLvl w:val="6"/>
    </w:pPr>
  </w:style>
  <w:style w:type="paragraph" w:customStyle="1" w:styleId="137">
    <w:name w:val="附录性质"/>
    <w:basedOn w:val="1"/>
    <w:uiPriority w:val="0"/>
    <w:pPr>
      <w:widowControl/>
      <w:adjustRightInd/>
      <w:jc w:val="center"/>
    </w:pPr>
    <w:rPr>
      <w:rFonts w:ascii="黑体" w:eastAsia="黑体"/>
    </w:rPr>
  </w:style>
  <w:style w:type="paragraph" w:customStyle="1" w:styleId="138">
    <w:name w:val="附录一级无标题条"/>
    <w:basedOn w:val="90"/>
    <w:next w:val="59"/>
    <w:uiPriority w:val="0"/>
    <w:pPr>
      <w:autoSpaceDN w:val="0"/>
      <w:outlineLvl w:val="2"/>
    </w:pPr>
    <w:rPr>
      <w:rFonts w:ascii="宋体" w:hAnsi="宋体" w:eastAsia="宋体"/>
    </w:rPr>
  </w:style>
  <w:style w:type="character" w:customStyle="1" w:styleId="139">
    <w:name w:val="个人答复风格"/>
    <w:uiPriority w:val="0"/>
    <w:rPr>
      <w:rFonts w:ascii="Arial" w:hAnsi="Arial" w:eastAsia="宋体" w:cs="Arial"/>
      <w:color w:val="auto"/>
      <w:spacing w:val="0"/>
      <w:sz w:val="20"/>
    </w:rPr>
  </w:style>
  <w:style w:type="character" w:customStyle="1" w:styleId="140">
    <w:name w:val="个人撰写风格"/>
    <w:uiPriority w:val="0"/>
    <w:rPr>
      <w:rFonts w:ascii="Arial" w:hAnsi="Arial" w:eastAsia="宋体" w:cs="Arial"/>
      <w:color w:val="auto"/>
      <w:spacing w:val="0"/>
      <w:sz w:val="20"/>
    </w:rPr>
  </w:style>
  <w:style w:type="paragraph" w:customStyle="1" w:styleId="141">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uiPriority w:val="0"/>
    <w:pPr>
      <w:spacing w:line="240" w:lineRule="auto"/>
    </w:pPr>
    <w:rPr>
      <w:rFonts w:ascii="宋体" w:hAnsi="宋体"/>
      <w:iCs/>
    </w:rPr>
  </w:style>
  <w:style w:type="paragraph" w:customStyle="1" w:styleId="147">
    <w:name w:val="目录 41"/>
    <w:basedOn w:val="1"/>
    <w:next w:val="1"/>
    <w:semiHidden/>
    <w:uiPriority w:val="0"/>
    <w:pPr>
      <w:adjustRightInd/>
      <w:spacing w:line="240" w:lineRule="auto"/>
      <w:jc w:val="left"/>
    </w:pPr>
  </w:style>
  <w:style w:type="paragraph" w:customStyle="1" w:styleId="148">
    <w:name w:val="目录 51"/>
    <w:basedOn w:val="1"/>
    <w:next w:val="1"/>
    <w:semiHidden/>
    <w:uiPriority w:val="0"/>
    <w:pPr>
      <w:spacing w:line="240" w:lineRule="auto"/>
    </w:pPr>
    <w:rPr>
      <w:rFonts w:ascii="宋体" w:hAnsi="宋体"/>
    </w:rPr>
  </w:style>
  <w:style w:type="paragraph" w:customStyle="1" w:styleId="149">
    <w:name w:val="目录 61"/>
    <w:basedOn w:val="1"/>
    <w:next w:val="1"/>
    <w:semiHidden/>
    <w:uiPriority w:val="0"/>
    <w:pPr>
      <w:adjustRightInd/>
      <w:spacing w:line="240" w:lineRule="auto"/>
      <w:jc w:val="left"/>
    </w:pPr>
  </w:style>
  <w:style w:type="paragraph" w:customStyle="1" w:styleId="150">
    <w:name w:val="目录 71"/>
    <w:basedOn w:val="149"/>
    <w:semiHidden/>
    <w:uiPriority w:val="0"/>
    <w:pPr>
      <w:ind w:left="1260"/>
    </w:pPr>
  </w:style>
  <w:style w:type="paragraph" w:customStyle="1" w:styleId="151">
    <w:name w:val="目录 81"/>
    <w:basedOn w:val="150"/>
    <w:semiHidden/>
    <w:uiPriority w:val="0"/>
    <w:pPr>
      <w:ind w:left="1470"/>
    </w:pPr>
  </w:style>
  <w:style w:type="paragraph" w:customStyle="1" w:styleId="152">
    <w:name w:val="目录 91"/>
    <w:basedOn w:val="151"/>
    <w:semiHidden/>
    <w:uiPriority w:val="0"/>
    <w:pPr>
      <w:ind w:left="1680"/>
    </w:pPr>
  </w:style>
  <w:style w:type="paragraph" w:customStyle="1" w:styleId="153">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uiPriority w:val="0"/>
    <w:pPr>
      <w:framePr w:wrap="around"/>
      <w:spacing w:line="0" w:lineRule="atLeast"/>
    </w:pPr>
    <w:rPr>
      <w:rFonts w:ascii="黑体" w:eastAsia="黑体"/>
      <w:b w:val="0"/>
    </w:rPr>
  </w:style>
  <w:style w:type="paragraph" w:customStyle="1" w:styleId="155">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uiPriority w:val="0"/>
    <w:pPr>
      <w:numPr>
        <w:ilvl w:val="4"/>
        <w:numId w:val="20"/>
      </w:numPr>
      <w:adjustRightInd/>
      <w:spacing w:line="240" w:lineRule="auto"/>
    </w:pPr>
    <w:rPr>
      <w:rFonts w:ascii="宋体" w:hAnsi="宋体"/>
      <w:szCs w:val="24"/>
    </w:rPr>
  </w:style>
  <w:style w:type="paragraph" w:customStyle="1" w:styleId="157">
    <w:name w:val="实施日期"/>
    <w:basedOn w:val="123"/>
    <w:uiPriority w:val="0"/>
    <w:pPr>
      <w:framePr w:hSpace="0" w:wrap="around" w:xAlign="right"/>
      <w:jc w:val="right"/>
    </w:pPr>
  </w:style>
  <w:style w:type="paragraph" w:customStyle="1" w:styleId="158">
    <w:name w:val="四级无标题条"/>
    <w:basedOn w:val="1"/>
    <w:uiPriority w:val="0"/>
    <w:pPr>
      <w:numPr>
        <w:ilvl w:val="5"/>
        <w:numId w:val="20"/>
      </w:numPr>
      <w:adjustRightInd/>
      <w:spacing w:line="240" w:lineRule="auto"/>
    </w:pPr>
    <w:rPr>
      <w:rFonts w:ascii="宋体" w:hAnsi="宋体"/>
      <w:szCs w:val="24"/>
    </w:rPr>
  </w:style>
  <w:style w:type="paragraph" w:customStyle="1" w:styleId="159">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uiPriority w:val="0"/>
    <w:rPr>
      <w:rFonts w:ascii="宋体" w:hAnsi="Times New Roman" w:eastAsia="宋体" w:cs="Times New Roman"/>
      <w:sz w:val="21"/>
      <w:lang w:val="en-US" w:eastAsia="zh-CN" w:bidi="ar-SA"/>
    </w:rPr>
  </w:style>
  <w:style w:type="paragraph" w:customStyle="1" w:styleId="175">
    <w:name w:val="标准文件_三级项"/>
    <w:basedOn w:val="1"/>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uiPriority w:val="0"/>
    <w:pPr>
      <w:framePr w:w="3997" w:h="471" w:hRule="exact" w:hSpace="0" w:vSpace="181" w:wrap="around" w:vAnchor="page" w:hAnchor="page" w:x="1419" w:y="14097"/>
    </w:pPr>
  </w:style>
  <w:style w:type="paragraph" w:customStyle="1" w:styleId="197">
    <w:name w:val="其他实施日期"/>
    <w:basedOn w:val="157"/>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uiPriority w:val="0"/>
    <w:rPr>
      <w:rFonts w:ascii="黑体" w:eastAsia="黑体"/>
      <w:spacing w:val="85"/>
      <w:w w:val="100"/>
      <w:position w:val="3"/>
      <w:sz w:val="28"/>
      <w:szCs w:val="28"/>
    </w:rPr>
  </w:style>
  <w:style w:type="character" w:customStyle="1" w:styleId="233">
    <w:name w:val="批注文字 字符"/>
    <w:basedOn w:val="30"/>
    <w:link w:val="13"/>
    <w:semiHidden/>
    <w:uiPriority w:val="99"/>
    <w:rPr>
      <w:kern w:val="2"/>
      <w:sz w:val="21"/>
      <w:szCs w:val="21"/>
    </w:rPr>
  </w:style>
  <w:style w:type="character" w:customStyle="1" w:styleId="234">
    <w:name w:val="批注主题 字符"/>
    <w:basedOn w:val="233"/>
    <w:link w:val="27"/>
    <w:semiHidden/>
    <w:uiPriority w:val="99"/>
    <w:rPr>
      <w:b/>
      <w:bCs/>
      <w:kern w:val="2"/>
      <w:sz w:val="21"/>
      <w:szCs w:val="21"/>
    </w:rPr>
  </w:style>
  <w:style w:type="paragraph" w:customStyle="1" w:styleId="235">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emf"/><Relationship Id="rId15" Type="http://schemas.openxmlformats.org/officeDocument/2006/relationships/package" Target="embeddings/Microsoft_Visio___1.vsdx"/><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EY\AppData\Roaming\Microsoft\Templates\&#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0F676E3DA00449791F32E61EEC94843"/>
        <w:style w:val=""/>
        <w:category>
          <w:name w:val="常规"/>
          <w:gallery w:val="placeholder"/>
        </w:category>
        <w:types>
          <w:type w:val="bbPlcHdr"/>
        </w:types>
        <w:behaviors>
          <w:behavior w:val="content"/>
        </w:behaviors>
        <w:description w:val=""/>
        <w:guid w:val="{BBB9FA10-31FE-4BBA-A327-4597517BCB9C}"/>
      </w:docPartPr>
      <w:docPartBody>
        <w:p>
          <w:pPr>
            <w:pStyle w:val="5"/>
          </w:pPr>
          <w:r>
            <w:rPr>
              <w:rStyle w:val="4"/>
              <w:rFonts w:hint="eastAsia"/>
            </w:rPr>
            <w:t>单击或点击此处输入文字。</w:t>
          </w:r>
        </w:p>
      </w:docPartBody>
    </w:docPart>
    <w:docPart>
      <w:docPartPr>
        <w:name w:val="AC193580BDEA4D718C8083E59C283927"/>
        <w:style w:val=""/>
        <w:category>
          <w:name w:val="常规"/>
          <w:gallery w:val="placeholder"/>
        </w:category>
        <w:types>
          <w:type w:val="bbPlcHdr"/>
        </w:types>
        <w:behaviors>
          <w:behavior w:val="content"/>
        </w:behaviors>
        <w:description w:val=""/>
        <w:guid w:val="{6EDDB31D-781C-4D3C-8D01-F02CA425DBE7}"/>
      </w:docPartPr>
      <w:docPartBody>
        <w:p>
          <w:pPr>
            <w:pStyle w:val="6"/>
          </w:pPr>
          <w:r>
            <w:rPr>
              <w:rStyle w:val="4"/>
              <w:rFonts w:hint="eastAsia"/>
            </w:rPr>
            <w:t>选择一项。</w:t>
          </w:r>
        </w:p>
      </w:docPartBody>
    </w:docPart>
    <w:docPart>
      <w:docPartPr>
        <w:name w:val="209A1A23720E4C5E9D19F2BA22964C78"/>
        <w:style w:val=""/>
        <w:category>
          <w:name w:val="常规"/>
          <w:gallery w:val="placeholder"/>
        </w:category>
        <w:types>
          <w:type w:val="bbPlcHdr"/>
        </w:types>
        <w:behaviors>
          <w:behavior w:val="content"/>
        </w:behaviors>
        <w:description w:val=""/>
        <w:guid w:val="{0E5C3B4B-EFE0-4DA8-BBA2-75E4D0F41AC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3E"/>
    <w:rsid w:val="0003546C"/>
    <w:rsid w:val="001A530E"/>
    <w:rsid w:val="001B7D0D"/>
    <w:rsid w:val="0034322E"/>
    <w:rsid w:val="0042199F"/>
    <w:rsid w:val="00655360"/>
    <w:rsid w:val="0070793E"/>
    <w:rsid w:val="00843D76"/>
    <w:rsid w:val="00867D39"/>
    <w:rsid w:val="00C25547"/>
    <w:rsid w:val="00DB53DA"/>
    <w:rsid w:val="00E0796E"/>
    <w:rsid w:val="00E45FF7"/>
    <w:rsid w:val="00E47235"/>
    <w:rsid w:val="00F124B3"/>
    <w:rsid w:val="00F96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40F676E3DA00449791F32E61EEC948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C193580BDEA4D718C8083E59C28392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09A1A23720E4C5E9D19F2BA22964C78"/>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24</Pages>
  <Words>10853</Words>
  <Characters>11354</Characters>
  <Lines>108</Lines>
  <Paragraphs>30</Paragraphs>
  <TotalTime>12</TotalTime>
  <ScaleCrop>false</ScaleCrop>
  <LinksUpToDate>false</LinksUpToDate>
  <CharactersWithSpaces>11960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2023-05-19T05:52:00Z</dcterms:created>
  <dc:creator>Xin Tian</dc:creator>
  <dc:description>&lt;config cover="true" show_menu="true" version="1.0.0" doctype="SDKXY"&gt;_x000d_
&lt;/config&gt;</dc:description>
  <cp:lastModifiedBy>沈刚</cp:lastModifiedBy>
  <cp:lastPrinted>2021-02-02T08:22:00Z</cp:lastPrinted>
  <dcterms:modified xsi:type="dcterms:W3CDTF">2023-07-19T03:04:50Z</dcterms:modified>
  <dc:title>团体标准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05A27E46AF6C4E109F8E3CF5F0B32C55_12</vt:lpwstr>
  </property>
</Properties>
</file>