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333333"/>
          <w:sz w:val="28"/>
          <w:szCs w:val="28"/>
        </w:rPr>
      </w:pPr>
      <w:bookmarkStart w:id="0" w:name="_GoBack"/>
      <w:bookmarkEnd w:id="0"/>
      <w:r>
        <w:rPr>
          <w:rFonts w:ascii="黑体" w:hAnsi="黑体" w:eastAsia="黑体"/>
          <w:color w:val="333333"/>
          <w:sz w:val="28"/>
          <w:szCs w:val="28"/>
        </w:rPr>
        <w:t>附件</w:t>
      </w:r>
    </w:p>
    <w:p>
      <w:pPr>
        <w:pStyle w:val="5"/>
        <w:shd w:val="clear" w:color="auto" w:fill="FFFFFF"/>
        <w:adjustRightInd w:val="0"/>
        <w:snapToGrid w:val="0"/>
        <w:spacing w:before="0" w:beforeAutospacing="0" w:after="0" w:afterAutospacing="0"/>
        <w:jc w:val="center"/>
        <w:rPr>
          <w:rFonts w:ascii="方正小标宋简体" w:hAnsi="仿宋" w:eastAsia="方正小标宋简体"/>
          <w:color w:val="333333"/>
          <w:sz w:val="44"/>
          <w:szCs w:val="44"/>
        </w:rPr>
      </w:pPr>
      <w:r>
        <w:rPr>
          <w:rFonts w:hint="eastAsia" w:ascii="方正小标宋简体" w:hAnsi="仿宋" w:eastAsia="方正小标宋简体"/>
          <w:color w:val="333333"/>
          <w:sz w:val="44"/>
          <w:szCs w:val="44"/>
        </w:rPr>
        <w:t>2022年中国消防协会优秀博士学位论文</w:t>
      </w:r>
    </w:p>
    <w:p>
      <w:pPr>
        <w:pStyle w:val="5"/>
        <w:shd w:val="clear" w:color="auto" w:fill="FFFFFF"/>
        <w:adjustRightInd w:val="0"/>
        <w:snapToGrid w:val="0"/>
        <w:spacing w:before="0" w:beforeAutospacing="0" w:after="240" w:afterAutospacing="0"/>
        <w:jc w:val="center"/>
        <w:rPr>
          <w:rFonts w:ascii="方正小标宋简体" w:hAnsi="仿宋" w:eastAsia="方正小标宋简体"/>
          <w:color w:val="333333"/>
          <w:sz w:val="44"/>
          <w:szCs w:val="44"/>
        </w:rPr>
      </w:pPr>
      <w:r>
        <w:rPr>
          <w:rFonts w:hint="eastAsia" w:ascii="方正小标宋简体" w:hAnsi="仿宋" w:eastAsia="方正小标宋简体"/>
          <w:color w:val="333333"/>
          <w:sz w:val="44"/>
          <w:szCs w:val="44"/>
        </w:rPr>
        <w:t>获奖名单</w:t>
      </w:r>
    </w:p>
    <w:tbl>
      <w:tblPr>
        <w:tblStyle w:val="6"/>
        <w:tblW w:w="8628" w:type="dxa"/>
        <w:jc w:val="center"/>
        <w:tblLayout w:type="autofit"/>
        <w:tblCellMar>
          <w:top w:w="0" w:type="dxa"/>
          <w:left w:w="108" w:type="dxa"/>
          <w:bottom w:w="0" w:type="dxa"/>
          <w:right w:w="108" w:type="dxa"/>
        </w:tblCellMar>
      </w:tblPr>
      <w:tblGrid>
        <w:gridCol w:w="814"/>
        <w:gridCol w:w="3626"/>
        <w:gridCol w:w="1074"/>
        <w:gridCol w:w="1877"/>
        <w:gridCol w:w="1237"/>
      </w:tblGrid>
      <w:tr>
        <w:tblPrEx>
          <w:tblCellMar>
            <w:top w:w="0" w:type="dxa"/>
            <w:left w:w="108" w:type="dxa"/>
            <w:bottom w:w="0" w:type="dxa"/>
            <w:right w:w="108" w:type="dxa"/>
          </w:tblCellMar>
        </w:tblPrEx>
        <w:trPr>
          <w:trHeight w:val="814" w:hRule="atLeast"/>
          <w:jc w:val="center"/>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000000" w:themeColor="text1"/>
                <w:kern w:val="0"/>
                <w:sz w:val="24"/>
                <w:szCs w:val="24"/>
                <w14:textFill>
                  <w14:solidFill>
                    <w14:schemeClr w14:val="tx1"/>
                  </w14:solidFill>
                </w14:textFill>
              </w:rPr>
              <w:t>序号</w:t>
            </w:r>
          </w:p>
        </w:tc>
        <w:tc>
          <w:tcPr>
            <w:tcW w:w="36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000000" w:themeColor="text1"/>
                <w:kern w:val="0"/>
                <w:sz w:val="24"/>
                <w:szCs w:val="24"/>
                <w14:textFill>
                  <w14:solidFill>
                    <w14:schemeClr w14:val="tx1"/>
                  </w14:solidFill>
                </w14:textFill>
              </w:rPr>
              <w:t>论文题目</w:t>
            </w:r>
          </w:p>
        </w:tc>
        <w:tc>
          <w:tcPr>
            <w:tcW w:w="107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000000" w:themeColor="text1"/>
                <w:kern w:val="0"/>
                <w:sz w:val="24"/>
                <w:szCs w:val="24"/>
                <w14:textFill>
                  <w14:solidFill>
                    <w14:schemeClr w14:val="tx1"/>
                  </w14:solidFill>
                </w14:textFill>
              </w:rPr>
              <w:t>作者</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000000" w:themeColor="text1"/>
                <w:kern w:val="0"/>
                <w:sz w:val="24"/>
                <w:szCs w:val="24"/>
                <w14:textFill>
                  <w14:solidFill>
                    <w14:schemeClr w14:val="tx1"/>
                  </w14:solidFill>
                </w14:textFill>
              </w:rPr>
              <w:t>学位授予单位</w:t>
            </w:r>
          </w:p>
        </w:tc>
        <w:tc>
          <w:tcPr>
            <w:tcW w:w="123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000000" w:themeColor="text1"/>
                <w:kern w:val="0"/>
                <w:sz w:val="24"/>
                <w:szCs w:val="24"/>
                <w14:textFill>
                  <w14:solidFill>
                    <w14:schemeClr w14:val="tx1"/>
                  </w14:solidFill>
                </w14:textFill>
              </w:rPr>
              <w:t>导师姓名</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储能用锂离子电池热失控机理、灾害防护与事故调查</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王淮斌</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北京理工大学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杜志明</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多因素耦合条件下LPG/DME掺混气体爆炸机理及动力学特性研究</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张  琦</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北京理工大学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钱新明</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氢气/铝粉混合体系爆炸特性及火焰传播机理研究</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于小哲</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大连理工大学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喻健良</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典型自然灾害诱发的化工园区多米诺效应事故链路概率预测与风险防控</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杨运锋</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华南理工大学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陈国华</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锂离子电池热失控过程和产物危险性及其多参数评价方法</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陈施晨</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南京工业大学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王志荣</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石化流体管道输送过程静电分析及泄漏检测与定位方法研究</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刁  旭</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南京工业大学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蒋军成</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化工多米诺事故风险定量评估模型与方法研究</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贺治超</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清华大学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翁文国</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隧道火灾环境人员应急响应与疏散韧性研究</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张予馨</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同济大学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闫治国</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近极限阴燃火灾动力学特性的基础研究</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林少润</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香港理工大学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黄鑫炎</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杂原子掺杂碳/二硫化钴的制备及其锂硫电池隔膜改性与应用研究</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汪俊岭</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中国科学技术大学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胡</w:t>
            </w:r>
            <w:r>
              <w:rPr>
                <w:rFonts w:ascii="仿宋" w:hAnsi="仿宋" w:eastAsia="仿宋"/>
                <w:color w:val="000000" w:themeColor="text1"/>
                <w:sz w:val="24"/>
                <w:szCs w:val="24"/>
                <w14:textFill>
                  <w14:solidFill>
                    <w14:schemeClr w14:val="tx1"/>
                  </w14:solidFill>
                </w14:textFill>
              </w:rPr>
              <w:t xml:space="preserve">  </w:t>
            </w:r>
            <w:r>
              <w:rPr>
                <w:rFonts w:hint="eastAsia" w:ascii="仿宋" w:hAnsi="仿宋" w:eastAsia="仿宋"/>
                <w:color w:val="000000" w:themeColor="text1"/>
                <w:sz w:val="24"/>
                <w:szCs w:val="24"/>
                <w14:textFill>
                  <w14:solidFill>
                    <w14:schemeClr w14:val="tx1"/>
                  </w14:solidFill>
                </w14:textFill>
              </w:rPr>
              <w:t>源/阚永春</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基于活性位点产生和氧化的热侵煤体煤自燃特性及抑制途径研究</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李金虎</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中国矿业大学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李增华</w:t>
            </w:r>
          </w:p>
        </w:tc>
      </w:tr>
      <w:tr>
        <w:tblPrEx>
          <w:tblCellMar>
            <w:top w:w="0" w:type="dxa"/>
            <w:left w:w="108" w:type="dxa"/>
            <w:bottom w:w="0" w:type="dxa"/>
            <w:right w:w="108" w:type="dxa"/>
          </w:tblCellMar>
        </w:tblPrEx>
        <w:trPr>
          <w:trHeight w:val="814" w:hRule="atLeast"/>
          <w:jc w:val="center"/>
        </w:trPr>
        <w:tc>
          <w:tcPr>
            <w:tcW w:w="814" w:type="dxa"/>
            <w:tcBorders>
              <w:top w:val="nil"/>
              <w:left w:val="single" w:color="auto" w:sz="4" w:space="0"/>
              <w:bottom w:val="single" w:color="auto" w:sz="4" w:space="0"/>
              <w:right w:val="single" w:color="auto" w:sz="4" w:space="0"/>
            </w:tcBorders>
            <w:shd w:val="clear" w:color="auto" w:fill="auto"/>
            <w:vAlign w:val="center"/>
          </w:tcPr>
          <w:p>
            <w:pPr>
              <w:pStyle w:val="10"/>
              <w:widowControl/>
              <w:numPr>
                <w:ilvl w:val="0"/>
                <w:numId w:val="1"/>
              </w:numPr>
              <w:ind w:firstLineChars="0"/>
              <w:jc w:val="right"/>
              <w:rPr>
                <w:rFonts w:ascii="仿宋" w:hAnsi="仿宋" w:eastAsia="仿宋" w:cs="宋体"/>
                <w:color w:val="000000" w:themeColor="text1"/>
                <w:kern w:val="0"/>
                <w:sz w:val="24"/>
                <w:szCs w:val="24"/>
                <w14:textFill>
                  <w14:solidFill>
                    <w14:schemeClr w14:val="tx1"/>
                  </w14:solidFill>
                </w14:textFill>
              </w:rPr>
            </w:pPr>
          </w:p>
        </w:tc>
        <w:tc>
          <w:tcPr>
            <w:tcW w:w="36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地下互通工程火灾烟气特性与烟气控制策略研究</w:t>
            </w:r>
          </w:p>
        </w:tc>
        <w:tc>
          <w:tcPr>
            <w:tcW w:w="1074"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陶浩文</w:t>
            </w:r>
          </w:p>
        </w:tc>
        <w:tc>
          <w:tcPr>
            <w:tcW w:w="1877"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中南大学</w:t>
            </w:r>
          </w:p>
        </w:tc>
        <w:tc>
          <w:tcPr>
            <w:tcW w:w="1237" w:type="dxa"/>
            <w:tcBorders>
              <w:top w:val="nil"/>
              <w:left w:val="nil"/>
              <w:bottom w:val="single" w:color="auto" w:sz="4" w:space="0"/>
              <w:right w:val="single" w:color="auto" w:sz="4" w:space="0"/>
            </w:tcBorders>
            <w:vAlign w:val="center"/>
          </w:tcPr>
          <w:p>
            <w:pPr>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徐志胜</w:t>
            </w:r>
          </w:p>
        </w:tc>
      </w:tr>
    </w:tbl>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857E6"/>
    <w:multiLevelType w:val="multilevel"/>
    <w:tmpl w:val="7D1857E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iOTI3MTQ3MjUxNDAwMGQ2ZDEwODU1Yjk3ZmJjODAifQ=="/>
  </w:docVars>
  <w:rsids>
    <w:rsidRoot w:val="00A01993"/>
    <w:rsid w:val="00581AE5"/>
    <w:rsid w:val="008505FB"/>
    <w:rsid w:val="00A01993"/>
    <w:rsid w:val="00A5173A"/>
    <w:rsid w:val="00B04174"/>
    <w:rsid w:val="00BA4DFB"/>
    <w:rsid w:val="00CC0657"/>
    <w:rsid w:val="00DF0A06"/>
    <w:rsid w:val="00E11B90"/>
    <w:rsid w:val="3C6D73A0"/>
    <w:rsid w:val="4BDE2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909</Words>
  <Characters>994</Characters>
  <Lines>7</Lines>
  <Paragraphs>2</Paragraphs>
  <TotalTime>19</TotalTime>
  <ScaleCrop>false</ScaleCrop>
  <LinksUpToDate>false</LinksUpToDate>
  <CharactersWithSpaces>1000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2022-11-21T02:06:00Z</dcterms:created>
  <dc:creator>pc</dc:creator>
  <cp:lastModifiedBy>林舞阳</cp:lastModifiedBy>
  <cp:lastPrinted>2022-11-22T01:47:00Z</cp:lastPrinted>
  <dcterms:modified xsi:type="dcterms:W3CDTF">2022-11-22T04:11:19Z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16B2C2DDEAC641D2A1B75111717733AD</vt:lpwstr>
  </property>
</Properties>
</file>