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notBeside" w:vAnchor="page" w:hAnchor="page" w:x="1372" w:y="568"/>
      </w:pPr>
    </w:p>
    <w:p>
      <w:pPr>
        <w:framePr w:wrap="notBeside" w:vAnchor="page" w:hAnchor="page" w:x="1372" w:y="568"/>
      </w:pPr>
    </w:p>
    <w:tbl>
      <w:tblPr>
        <w:tblStyle w:val="27"/>
        <w:tblW w:w="94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7"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13.220.20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7"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rPr>
                      <w:sz w:val="21"/>
                      <w:szCs w:val="21"/>
                    </w:rPr>
                    <w:t xml:space="preserve"> </w:t>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C84</w:t>
            </w:r>
            <w:r>
              <w:rPr>
                <w:rFonts w:ascii="黑体" w:hAnsi="黑体" w:eastAsia="黑体"/>
                <w:sz w:val="21"/>
                <w:szCs w:val="21"/>
              </w:rPr>
              <w:fldChar w:fldCharType="end"/>
            </w:r>
            <w:bookmarkEnd w:id="1"/>
          </w:p>
        </w:tc>
      </w:tr>
    </w:tbl>
    <w:p>
      <w:pPr>
        <w:pStyle w:val="50"/>
        <w:framePr w:w="9639" w:h="979" w:hRule="exact" w:hSpace="181" w:vSpace="181" w:wrap="around" w:hAnchor="page" w:x="1355" w:y="3669"/>
        <w:jc w:val="left"/>
        <w:rPr>
          <w:rFonts w:ascii="黑体" w:hAnsi="黑体" w:eastAsia="黑体"/>
          <w:b w:val="0"/>
          <w:bCs w:val="0"/>
          <w:w w:val="100"/>
          <w:sz w:val="72"/>
          <w:szCs w:val="72"/>
        </w:rPr>
      </w:pPr>
      <w:r>
        <w:rPr>
          <w:rFonts w:hint="eastAsia" w:ascii="黑体" w:eastAsia="黑体"/>
          <w:b w:val="0"/>
          <w:w w:val="100"/>
          <w:sz w:val="72"/>
          <w:szCs w:val="72"/>
        </w:rPr>
        <w:t xml:space="preserve"> </w:t>
      </w:r>
      <w:r>
        <w:rPr>
          <w:rFonts w:ascii="黑体" w:eastAsia="黑体"/>
          <w:b w:val="0"/>
          <w:w w:val="100"/>
          <w:sz w:val="72"/>
          <w:szCs w:val="72"/>
        </w:rPr>
        <w:t xml:space="preserve"> </w:t>
      </w:r>
      <w:r>
        <w:rPr>
          <w:rFonts w:hint="eastAsia" w:ascii="黑体" w:eastAsia="黑体"/>
          <w:b w:val="0"/>
          <w:w w:val="100"/>
          <w:sz w:val="72"/>
          <w:szCs w:val="72"/>
        </w:rPr>
        <w:t xml:space="preserve">团 </w:t>
      </w:r>
      <w:r>
        <w:rPr>
          <w:rFonts w:ascii="黑体" w:eastAsia="黑体"/>
          <w:b w:val="0"/>
          <w:w w:val="100"/>
          <w:sz w:val="72"/>
          <w:szCs w:val="72"/>
        </w:rPr>
        <w:t xml:space="preserve">    </w:t>
      </w:r>
      <w:r>
        <w:rPr>
          <w:rFonts w:hint="eastAsia" w:ascii="黑体" w:eastAsia="黑体"/>
          <w:b w:val="0"/>
          <w:w w:val="100"/>
          <w:sz w:val="72"/>
          <w:szCs w:val="72"/>
        </w:rPr>
        <w:t xml:space="preserve">体 </w:t>
      </w:r>
      <w:r>
        <w:rPr>
          <w:rFonts w:ascii="黑体" w:eastAsia="黑体"/>
          <w:b w:val="0"/>
          <w:w w:val="100"/>
          <w:sz w:val="72"/>
          <w:szCs w:val="72"/>
        </w:rPr>
        <w:t xml:space="preserve">    </w:t>
      </w:r>
      <w:r>
        <w:rPr>
          <w:rFonts w:hint="eastAsia" w:ascii="黑体" w:hAnsi="黑体" w:eastAsia="黑体"/>
          <w:b w:val="0"/>
          <w:bCs w:val="0"/>
          <w:w w:val="100"/>
          <w:sz w:val="72"/>
          <w:szCs w:val="72"/>
        </w:rPr>
        <w:t xml:space="preserve">标 </w:t>
      </w:r>
      <w:r>
        <w:rPr>
          <w:rFonts w:ascii="黑体" w:hAnsi="黑体" w:eastAsia="黑体"/>
          <w:b w:val="0"/>
          <w:bCs w:val="0"/>
          <w:w w:val="100"/>
          <w:sz w:val="72"/>
          <w:szCs w:val="72"/>
        </w:rPr>
        <w:t xml:space="preserve">   </w:t>
      </w:r>
      <w:r>
        <w:rPr>
          <w:rFonts w:hint="eastAsia" w:ascii="黑体" w:hAnsi="黑体" w:eastAsia="黑体"/>
          <w:b w:val="0"/>
          <w:bCs w:val="0"/>
          <w:w w:val="100"/>
          <w:sz w:val="72"/>
          <w:szCs w:val="72"/>
        </w:rPr>
        <w:t>准</w:t>
      </w:r>
      <w:bookmarkStart w:id="2" w:name="_Hlk26473981"/>
      <w:r>
        <w:rPr>
          <w:rFonts w:hint="eastAsia" w:ascii="黑体" w:hAnsi="黑体" w:eastAsia="黑体"/>
          <w:b w:val="0"/>
          <w:bCs w:val="0"/>
          <w:w w:val="100"/>
          <w:sz w:val="72"/>
          <w:szCs w:val="72"/>
        </w:rPr>
        <w:t xml:space="preserve"> </w:t>
      </w:r>
      <w:r>
        <w:rPr>
          <w:rFonts w:ascii="黑体" w:hAnsi="黑体" w:eastAsia="黑体"/>
          <w:b w:val="0"/>
          <w:bCs w:val="0"/>
          <w:w w:val="100"/>
          <w:sz w:val="72"/>
          <w:szCs w:val="72"/>
        </w:rPr>
        <w:t xml:space="preserve"> </w:t>
      </w:r>
    </w:p>
    <w:bookmarkEnd w:id="2"/>
    <w:p>
      <w:pPr>
        <w:spacing w:line="240" w:lineRule="auto"/>
        <w:rPr>
          <w:rFonts w:ascii="黑体" w:hAnsi="黑体" w:eastAsia="黑体"/>
          <w:kern w:val="0"/>
          <w:sz w:val="10"/>
          <w:szCs w:val="10"/>
        </w:rPr>
      </w:pP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p>
    <w:p>
      <w:pPr>
        <w:pStyle w:val="197"/>
        <w:framePr w:h="6974" w:hRule="exact" w:wrap="around" w:x="1419" w:anchorLock="1"/>
      </w:pPr>
    </w:p>
    <w:p>
      <w:pPr>
        <w:pStyle w:val="197"/>
        <w:framePr w:h="6974" w:hRule="exact" w:wrap="around" w:x="1419" w:anchorLock="1"/>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3" w:name="CSTD_NAME"/>
      <w:r>
        <w:instrText xml:space="preserve"> FORMTEXT </w:instrText>
      </w:r>
      <w:r>
        <w:fldChar w:fldCharType="separate"/>
      </w:r>
      <w:r>
        <w:t>灭火器状态监测传感器</w:t>
      </w:r>
      <w:r>
        <w:fldChar w:fldCharType="end"/>
      </w:r>
      <w:bookmarkEnd w:id="3"/>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4" w:name="ESTD_NAME"/>
      <w:r>
        <w:rPr>
          <w:rFonts w:eastAsia="黑体"/>
          <w:szCs w:val="28"/>
        </w:rPr>
        <w:instrText xml:space="preserve"> FORMTEXT </w:instrText>
      </w:r>
      <w:r>
        <w:rPr>
          <w:rFonts w:eastAsia="黑体"/>
          <w:szCs w:val="28"/>
        </w:rPr>
        <w:fldChar w:fldCharType="separate"/>
      </w:r>
      <w:bookmarkStart w:id="5" w:name="_Hlk128467903"/>
      <w:r>
        <w:rPr>
          <w:rFonts w:eastAsia="黑体"/>
          <w:szCs w:val="28"/>
        </w:rPr>
        <w:t xml:space="preserve">Status monitoring </w:t>
      </w:r>
      <w:r>
        <w:rPr>
          <w:rFonts w:hint="eastAsia" w:eastAsia="黑体"/>
          <w:szCs w:val="28"/>
        </w:rPr>
        <w:t>s</w:t>
      </w:r>
      <w:r>
        <w:rPr>
          <w:rFonts w:eastAsia="黑体"/>
          <w:szCs w:val="28"/>
        </w:rPr>
        <w:t>ensor for fire extinguisher</w:t>
      </w:r>
      <w:bookmarkEnd w:id="5"/>
      <w:r>
        <w:rPr>
          <w:rFonts w:eastAsia="黑体"/>
          <w:szCs w:val="28"/>
        </w:rPr>
        <w:fldChar w:fldCharType="end"/>
      </w:r>
      <w:bookmarkEnd w:id="4"/>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6" w:name="下拉1"/>
      <w:r>
        <w:rPr>
          <w:sz w:val="24"/>
          <w:szCs w:val="28"/>
        </w:rPr>
        <w:instrText xml:space="preserve"> FORMDROPDOWN </w:instrText>
      </w:r>
      <w:r>
        <w:rPr>
          <w:sz w:val="24"/>
          <w:szCs w:val="28"/>
        </w:rPr>
        <w:fldChar w:fldCharType="separate"/>
      </w:r>
      <w:r>
        <w:rPr>
          <w:sz w:val="24"/>
          <w:szCs w:val="28"/>
        </w:rPr>
        <w:fldChar w:fldCharType="end"/>
      </w:r>
      <w:bookmarkEnd w:id="6"/>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val="0"/>
            <w:calcOnExit w:val="0"/>
            <w:textInput/>
          </w:ffData>
        </w:fldChar>
      </w:r>
      <w:bookmarkStart w:id="7"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7"/>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Pr>
          <w:b/>
          <w:sz w:val="21"/>
          <w:szCs w:val="28"/>
        </w:rPr>
        <w:fldChar w:fldCharType="separate"/>
      </w:r>
      <w:r>
        <w:rPr>
          <w:b/>
          <w:sz w:val="21"/>
          <w:szCs w:val="28"/>
        </w:rPr>
        <w:fldChar w:fldCharType="end"/>
      </w:r>
      <w:bookmarkEnd w:id="8"/>
    </w:p>
    <w:p>
      <w:pPr>
        <w:pStyle w:val="193"/>
        <w:framePr w:wrap="around" w:x="1428" w:y="13681"/>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pPr>
        <w:pStyle w:val="194"/>
        <w:framePr w:wrap="around" w:y="13654"/>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151"/>
        <w:framePr w:h="584" w:hRule="exact" w:hSpace="181" w:vSpace="181" w:wrap="around" w:vAnchor="page" w:hAnchor="page" w:x="2415" w:y="14292"/>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中国消防协会</w:t>
      </w:r>
      <w:r>
        <w:rPr>
          <w:rFonts w:hAnsi="黑体"/>
          <w:w w:val="100"/>
          <w:sz w:val="28"/>
        </w:rPr>
        <w:fldChar w:fldCharType="end"/>
      </w:r>
      <w:bookmarkEnd w:id="15"/>
      <w:r>
        <w:rPr>
          <w:rFonts w:ascii="Times New Roman"/>
          <w:w w:val="100"/>
          <w:sz w:val="28"/>
        </w:rPr>
        <w:t>  </w:t>
      </w:r>
      <w:r>
        <w:rPr>
          <w:rStyle w:val="229"/>
          <w:rFonts w:hint="eastAsia" w:hAnsi="黑体"/>
          <w:spacing w:val="0"/>
          <w:position w:val="0"/>
        </w:rPr>
        <w:t>发布</w:t>
      </w:r>
    </w:p>
    <w:p>
      <w:pPr>
        <w:pStyle w:val="195"/>
        <w:framePr w:w="9641" w:x="1397" w:y="4741"/>
        <w:rPr>
          <w:rFonts w:ascii="仿宋" w:hAnsi="仿宋" w:eastAsia="仿宋"/>
        </w:rPr>
      </w:pPr>
      <w:r>
        <w:rPr>
          <w:rFonts w:ascii="仿宋" w:hAnsi="仿宋" w:eastAsia="仿宋"/>
        </w:rPr>
        <w:t>T/</w:t>
      </w:r>
      <w:r>
        <w:rPr>
          <w:rFonts w:ascii="仿宋" w:hAnsi="仿宋" w:eastAsia="仿宋"/>
        </w:rPr>
        <w:fldChar w:fldCharType="begin">
          <w:ffData>
            <w:name w:val="文字1"/>
            <w:enabled/>
            <w:calcOnExit w:val="0"/>
            <w:textInput>
              <w:default w:val="XXX"/>
            </w:textInput>
          </w:ffData>
        </w:fldChar>
      </w:r>
      <w:bookmarkStart w:id="16" w:name="文字1"/>
      <w:r>
        <w:rPr>
          <w:rFonts w:ascii="仿宋" w:hAnsi="仿宋" w:eastAsia="仿宋"/>
        </w:rPr>
        <w:instrText xml:space="preserve"> FORMTEXT </w:instrText>
      </w:r>
      <w:r>
        <w:rPr>
          <w:rFonts w:ascii="仿宋" w:hAnsi="仿宋" w:eastAsia="仿宋"/>
        </w:rPr>
        <w:fldChar w:fldCharType="separate"/>
      </w:r>
      <w:r>
        <w:rPr>
          <w:rFonts w:ascii="仿宋" w:hAnsi="仿宋" w:eastAsia="仿宋"/>
        </w:rPr>
        <w:t>CFPA</w:t>
      </w:r>
      <w:r>
        <w:rPr>
          <w:rFonts w:ascii="仿宋" w:hAnsi="仿宋" w:eastAsia="仿宋"/>
        </w:rPr>
        <w:fldChar w:fldCharType="end"/>
      </w:r>
      <w:bookmarkEnd w:id="16"/>
      <w:r>
        <w:rPr>
          <w:rFonts w:ascii="仿宋" w:hAnsi="仿宋" w:eastAsia="仿宋"/>
        </w:rPr>
        <w:t xml:space="preserve"> </w:t>
      </w:r>
      <w:r>
        <w:rPr>
          <w:rFonts w:ascii="仿宋" w:hAnsi="仿宋" w:eastAsia="仿宋"/>
        </w:rPr>
        <w:fldChar w:fldCharType="begin">
          <w:ffData>
            <w:name w:val="NSTD_CODE_F"/>
            <w:enabled/>
            <w:calcOnExit w:val="0"/>
            <w:textInput>
              <w:default w:val="XXX"/>
            </w:textInput>
          </w:ffData>
        </w:fldChar>
      </w:r>
      <w:bookmarkStart w:id="17" w:name="NSTD_CODE_F"/>
      <w:r>
        <w:rPr>
          <w:rFonts w:ascii="仿宋" w:hAnsi="仿宋" w:eastAsia="仿宋"/>
        </w:rPr>
        <w:instrText xml:space="preserve"> FORMTEXT </w:instrText>
      </w:r>
      <w:r>
        <w:rPr>
          <w:rFonts w:ascii="仿宋" w:hAnsi="仿宋" w:eastAsia="仿宋"/>
        </w:rPr>
        <w:fldChar w:fldCharType="separate"/>
      </w:r>
      <w:r>
        <w:rPr>
          <w:rFonts w:ascii="仿宋" w:hAnsi="仿宋" w:eastAsia="仿宋"/>
        </w:rPr>
        <w:t>XXX</w:t>
      </w:r>
      <w:r>
        <w:rPr>
          <w:rFonts w:ascii="仿宋" w:hAnsi="仿宋" w:eastAsia="仿宋"/>
        </w:rPr>
        <w:fldChar w:fldCharType="end"/>
      </w:r>
      <w:bookmarkEnd w:id="17"/>
      <w:r>
        <w:rPr>
          <w:rFonts w:ascii="仿宋" w:hAnsi="仿宋" w:eastAsia="仿宋"/>
        </w:rPr>
        <w:t>—</w:t>
      </w:r>
      <w:r>
        <w:rPr>
          <w:rFonts w:ascii="仿宋" w:hAnsi="仿宋" w:eastAsia="仿宋"/>
        </w:rPr>
        <w:fldChar w:fldCharType="begin">
          <w:ffData>
            <w:name w:val="NSTD_CODE_B"/>
            <w:enabled/>
            <w:calcOnExit w:val="0"/>
            <w:textInput>
              <w:default w:val="XXXX"/>
            </w:textInput>
          </w:ffData>
        </w:fldChar>
      </w:r>
      <w:bookmarkStart w:id="18" w:name="NSTD_CODE_B"/>
      <w:r>
        <w:rPr>
          <w:rFonts w:ascii="仿宋" w:hAnsi="仿宋" w:eastAsia="仿宋"/>
        </w:rPr>
        <w:instrText xml:space="preserve"> FORMTEXT </w:instrText>
      </w:r>
      <w:r>
        <w:rPr>
          <w:rFonts w:ascii="仿宋" w:hAnsi="仿宋" w:eastAsia="仿宋"/>
        </w:rPr>
        <w:fldChar w:fldCharType="separate"/>
      </w:r>
      <w:r>
        <w:rPr>
          <w:rFonts w:ascii="仿宋" w:hAnsi="仿宋" w:eastAsia="仿宋"/>
        </w:rPr>
        <w:t>XXXX</w:t>
      </w:r>
      <w:r>
        <w:rPr>
          <w:rFonts w:ascii="仿宋" w:hAnsi="仿宋" w:eastAsia="仿宋"/>
        </w:rPr>
        <w:fldChar w:fldCharType="end"/>
      </w:r>
      <w:bookmarkEnd w:id="18"/>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margin">
                  <wp:align>left</wp:align>
                </wp:positionH>
                <wp:positionV relativeFrom="page">
                  <wp:posOffset>3355340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264.2pt;height:0pt;width:481.9pt;mso-position-horizontal:left;mso-position-horizontal-relative:margin;mso-position-vertical-relative:page;z-index:251659264;mso-width-relative:page;mso-height-relative:page;" filled="f" stroked="t" coordsize="21600,21600" o:allowoverlap="f" o:gfxdata="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DyA1n1QAAAAgB&#10;AAAPAAAAAAAAAAEAIAAAACIAAABkcnMvZG93bnJldi54bWxQSwECFAAUAAAACACHTuJAu+DKZuUB&#10;AACsAwAADgAAAAAAAAABACAAAAAkAQAAZHJzL2Uyb0RvYy54bWxQSwUGAAAAAAYABgBZAQAAewUA&#10;AAAA&#10;">
                <v:fill on="f" focussize="0,0"/>
                <v:stroke color="#000000" joinstyle="round"/>
                <v:imagedata o:title=""/>
                <o:lock v:ext="edit" aspectratio="f"/>
              </v:line>
            </w:pict>
          </mc:Fallback>
        </mc:AlternateContent>
      </w: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margin">
                  <wp:align>left</wp:align>
                </wp:positionH>
                <wp:positionV relativeFrom="page">
                  <wp:posOffset>8976995</wp:posOffset>
                </wp:positionV>
                <wp:extent cx="6119495"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706.85pt;height:0pt;width:481.85pt;mso-position-horizontal:left;mso-position-horizontal-relative:margin;mso-position-vertical-relative:page;z-index:251660288;mso-width-relative:page;mso-height-relative:page;" filled="f" stroked="t" coordsize="21600,21600" o:gfxdata="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3THwrVAAAACgEA&#10;AA8AAAAAAAAAAQAgAAAAIgAAAGRycy9kb3ducmV2LnhtbFBLAQIUABQAAAAIAIdO4kDMG+ks5AEA&#10;AKoDAAAOAAAAAAAAAAEAIAAAACQBAABkcnMvZTJvRG9jLnhtbFBLBQYAAAAABgAGAFkBAAB6BQAA&#10;AAA=&#10;">
                <v:fill on="f" focussize="0,0"/>
                <v:stroke color="#000000" joinstyle="round"/>
                <v:imagedata o:title=""/>
                <o:lock v:ext="edit" aspectratio="f"/>
                <w10:anchorlock/>
              </v:line>
            </w:pict>
          </mc:Fallback>
        </mc:AlternateContent>
      </w:r>
    </w:p>
    <w:p>
      <w:pPr>
        <w:pStyle w:val="91"/>
        <w:spacing w:after="360"/>
      </w:pPr>
      <w:bookmarkStart w:id="19" w:name="BookMark1"/>
      <w:bookmarkStart w:id="20" w:name="_Toc112916067"/>
      <w:bookmarkStart w:id="21" w:name="_Toc128475080"/>
      <w:bookmarkStart w:id="22" w:name="_Toc121314259"/>
      <w:bookmarkStart w:id="23" w:name="_Toc131516290"/>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"_Toc132028765" </w:instrText>
      </w:r>
      <w:r>
        <w:fldChar w:fldCharType="separate"/>
      </w:r>
      <w:r>
        <w:rPr>
          <w:rStyle w:val="32"/>
        </w:rPr>
        <w:t>前言</w:t>
      </w:r>
      <w:r>
        <w:tab/>
      </w:r>
      <w:r>
        <w:fldChar w:fldCharType="begin"/>
      </w:r>
      <w:r>
        <w:instrText xml:space="preserve"> PAGEREF _Toc132028765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"_Toc132028766" </w:instrText>
      </w:r>
      <w:r>
        <w:fldChar w:fldCharType="separate"/>
      </w:r>
      <w:r>
        <w:rPr>
          <w:rStyle w:val="32"/>
        </w:rPr>
        <w:t>1  范围</w:t>
      </w:r>
      <w:r>
        <w:tab/>
      </w:r>
      <w:r>
        <w:fldChar w:fldCharType="begin"/>
      </w:r>
      <w:r>
        <w:instrText xml:space="preserve"> PAGEREF _Toc132028766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"_Toc132028767" </w:instrText>
      </w:r>
      <w:r>
        <w:fldChar w:fldCharType="separate"/>
      </w:r>
      <w:r>
        <w:rPr>
          <w:rStyle w:val="32"/>
        </w:rPr>
        <w:t>2  规范性引用文件</w:t>
      </w:r>
      <w:r>
        <w:tab/>
      </w:r>
      <w:r>
        <w:fldChar w:fldCharType="begin"/>
      </w:r>
      <w:r>
        <w:instrText xml:space="preserve"> PAGEREF _Toc132028767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"_Toc132028768" </w:instrText>
      </w:r>
      <w:r>
        <w:fldChar w:fldCharType="separate"/>
      </w:r>
      <w:r>
        <w:rPr>
          <w:rStyle w:val="32"/>
        </w:rPr>
        <w:t>3  术语和定义</w:t>
      </w:r>
      <w:r>
        <w:tab/>
      </w:r>
      <w:r>
        <w:fldChar w:fldCharType="begin"/>
      </w:r>
      <w:r>
        <w:instrText xml:space="preserve"> PAGEREF _Toc132028768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"_Toc132028771" </w:instrText>
      </w:r>
      <w:r>
        <w:fldChar w:fldCharType="separate"/>
      </w:r>
      <w:r>
        <w:rPr>
          <w:rStyle w:val="32"/>
        </w:rPr>
        <w:t>4  产品分类与编码</w:t>
      </w:r>
      <w:r>
        <w:tab/>
      </w:r>
      <w:r>
        <w:fldChar w:fldCharType="begin"/>
      </w:r>
      <w:r>
        <w:instrText xml:space="preserve"> PAGEREF _Toc132028771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"_Toc132028772" </w:instrText>
      </w:r>
      <w:r>
        <w:fldChar w:fldCharType="separate"/>
      </w:r>
      <w:r>
        <w:rPr>
          <w:rStyle w:val="32"/>
          <w14:scene3d>
            <w14:lightRig w14:rig="threePt" w14:dir="t">
              <w14:rot w14:lat="0" w14:lon="0" w14:rev="0"/>
            </w14:lightRig>
          </w14:scene3d>
        </w:rPr>
        <w:t xml:space="preserve">4.1 </w:t>
      </w:r>
      <w:r>
        <w:rPr>
          <w:rStyle w:val="32"/>
        </w:rPr>
        <w:t xml:space="preserve"> 产品分类</w:t>
      </w:r>
      <w:r>
        <w:tab/>
      </w:r>
      <w:r>
        <w:fldChar w:fldCharType="begin"/>
      </w:r>
      <w:r>
        <w:instrText xml:space="preserve"> PAGEREF _Toc132028772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"_Toc132028773" </w:instrText>
      </w:r>
      <w:r>
        <w:fldChar w:fldCharType="separate"/>
      </w:r>
      <w:r>
        <w:rPr>
          <w:rStyle w:val="32"/>
          <w14:scene3d>
            <w14:lightRig w14:rig="threePt" w14:dir="t">
              <w14:rot w14:lat="0" w14:lon="0" w14:rev="0"/>
            </w14:lightRig>
          </w14:scene3d>
        </w:rPr>
        <w:t xml:space="preserve">4.2 </w:t>
      </w:r>
      <w:r>
        <w:rPr>
          <w:rStyle w:val="32"/>
        </w:rPr>
        <w:t xml:space="preserve"> 编码规则</w:t>
      </w:r>
      <w:r>
        <w:tab/>
      </w:r>
      <w:r>
        <w:fldChar w:fldCharType="begin"/>
      </w:r>
      <w:r>
        <w:instrText xml:space="preserve"> PAGEREF _Toc132028773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"_Toc132028774" </w:instrText>
      </w:r>
      <w:r>
        <w:fldChar w:fldCharType="separate"/>
      </w:r>
      <w:r>
        <w:rPr>
          <w:rStyle w:val="32"/>
        </w:rPr>
        <w:t>5  技术要求</w:t>
      </w:r>
      <w:r>
        <w:tab/>
      </w:r>
      <w:r>
        <w:fldChar w:fldCharType="begin"/>
      </w:r>
      <w:r>
        <w:instrText xml:space="preserve"> PAGEREF _Toc132028774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"_Toc132028775" </w:instrText>
      </w:r>
      <w:r>
        <w:fldChar w:fldCharType="separate"/>
      </w:r>
      <w:r>
        <w:rPr>
          <w:rStyle w:val="32"/>
          <w14:scene3d>
            <w14:lightRig w14:rig="threePt" w14:dir="t">
              <w14:rot w14:lat="0" w14:lon="0" w14:rev="0"/>
            </w14:lightRig>
          </w14:scene3d>
        </w:rPr>
        <w:t xml:space="preserve">5.1 </w:t>
      </w:r>
      <w:r>
        <w:rPr>
          <w:rStyle w:val="32"/>
        </w:rPr>
        <w:t xml:space="preserve"> 通用要求</w:t>
      </w:r>
      <w:r>
        <w:tab/>
      </w:r>
      <w:r>
        <w:fldChar w:fldCharType="begin"/>
      </w:r>
      <w:r>
        <w:instrText xml:space="preserve"> PAGEREF _Toc132028775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"_Toc132028776" </w:instrText>
      </w:r>
      <w:r>
        <w:fldChar w:fldCharType="separate"/>
      </w:r>
      <w:r>
        <w:rPr>
          <w:rStyle w:val="32"/>
          <w14:scene3d>
            <w14:lightRig w14:rig="threePt" w14:dir="t">
              <w14:rot w14:lat="0" w14:lon="0" w14:rev="0"/>
            </w14:lightRig>
          </w14:scene3d>
        </w:rPr>
        <w:t xml:space="preserve">5.2 </w:t>
      </w:r>
      <w:r>
        <w:rPr>
          <w:rStyle w:val="32"/>
        </w:rPr>
        <w:t xml:space="preserve"> 功能要求</w:t>
      </w:r>
      <w:r>
        <w:tab/>
      </w:r>
      <w:r>
        <w:fldChar w:fldCharType="begin"/>
      </w:r>
      <w:r>
        <w:instrText xml:space="preserve"> PAGEREF _Toc132028776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"_Toc132028777" </w:instrText>
      </w:r>
      <w:r>
        <w:fldChar w:fldCharType="separate"/>
      </w:r>
      <w:r>
        <w:rPr>
          <w:rStyle w:val="32"/>
          <w14:scene3d>
            <w14:lightRig w14:rig="threePt" w14:dir="t">
              <w14:rot w14:lat="0" w14:lon="0" w14:rev="0"/>
            </w14:lightRig>
          </w14:scene3d>
        </w:rPr>
        <w:t xml:space="preserve">5.3 </w:t>
      </w:r>
      <w:r>
        <w:rPr>
          <w:rStyle w:val="32"/>
        </w:rPr>
        <w:t xml:space="preserve"> 性能要求</w:t>
      </w:r>
      <w:r>
        <w:tab/>
      </w:r>
      <w:r>
        <w:fldChar w:fldCharType="begin"/>
      </w:r>
      <w:r>
        <w:instrText xml:space="preserve"> PAGEREF _Toc132028777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"_Toc132028778" </w:instrText>
      </w:r>
      <w:r>
        <w:fldChar w:fldCharType="separate"/>
      </w:r>
      <w:r>
        <w:rPr>
          <w:rStyle w:val="32"/>
          <w14:scene3d>
            <w14:lightRig w14:rig="threePt" w14:dir="t">
              <w14:rot w14:lat="0" w14:lon="0" w14:rev="0"/>
            </w14:lightRig>
          </w14:scene3d>
        </w:rPr>
        <w:t xml:space="preserve">5.4 </w:t>
      </w:r>
      <w:r>
        <w:rPr>
          <w:rStyle w:val="32"/>
        </w:rPr>
        <w:t xml:space="preserve"> 接口要求</w:t>
      </w:r>
      <w:r>
        <w:tab/>
      </w:r>
      <w:r>
        <w:fldChar w:fldCharType="begin"/>
      </w:r>
      <w:r>
        <w:instrText xml:space="preserve"> PAGEREF _Toc132028778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"_Toc132028779" </w:instrText>
      </w:r>
      <w:r>
        <w:fldChar w:fldCharType="separate"/>
      </w:r>
      <w:r>
        <w:rPr>
          <w:rStyle w:val="32"/>
          <w14:scene3d>
            <w14:lightRig w14:rig="threePt" w14:dir="t">
              <w14:rot w14:lat="0" w14:lon="0" w14:rev="0"/>
            </w14:lightRig>
          </w14:scene3d>
        </w:rPr>
        <w:t xml:space="preserve">5.5 </w:t>
      </w:r>
      <w:r>
        <w:rPr>
          <w:rStyle w:val="32"/>
        </w:rPr>
        <w:t xml:space="preserve"> 物联网安全要求</w:t>
      </w:r>
      <w:r>
        <w:tab/>
      </w:r>
      <w:r>
        <w:fldChar w:fldCharType="begin"/>
      </w:r>
      <w:r>
        <w:instrText xml:space="preserve"> PAGEREF _Toc132028779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"_Toc132028780" </w:instrText>
      </w:r>
      <w:r>
        <w:fldChar w:fldCharType="separate"/>
      </w:r>
      <w:r>
        <w:rPr>
          <w:rStyle w:val="32"/>
        </w:rPr>
        <w:t>6  试验方法</w:t>
      </w:r>
      <w:r>
        <w:tab/>
      </w:r>
      <w:r>
        <w:fldChar w:fldCharType="begin"/>
      </w:r>
      <w:r>
        <w:instrText xml:space="preserve"> PAGEREF _Toc132028780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"_Toc132028781" </w:instrText>
      </w:r>
      <w:r>
        <w:fldChar w:fldCharType="separate"/>
      </w:r>
      <w:r>
        <w:rPr>
          <w:rStyle w:val="32"/>
          <w14:scene3d>
            <w14:lightRig w14:rig="threePt" w14:dir="t">
              <w14:rot w14:lat="0" w14:lon="0" w14:rev="0"/>
            </w14:lightRig>
          </w14:scene3d>
        </w:rPr>
        <w:t xml:space="preserve">6.1 </w:t>
      </w:r>
      <w:r>
        <w:rPr>
          <w:rStyle w:val="32"/>
        </w:rPr>
        <w:t xml:space="preserve"> 试验条件</w:t>
      </w:r>
      <w:r>
        <w:tab/>
      </w:r>
      <w:r>
        <w:fldChar w:fldCharType="begin"/>
      </w:r>
      <w:r>
        <w:instrText xml:space="preserve"> PAGEREF _Toc132028781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"_Toc132028782" </w:instrText>
      </w:r>
      <w:r>
        <w:fldChar w:fldCharType="separate"/>
      </w:r>
      <w:r>
        <w:rPr>
          <w:rStyle w:val="32"/>
          <w14:scene3d>
            <w14:lightRig w14:rig="threePt" w14:dir="t">
              <w14:rot w14:lat="0" w14:lon="0" w14:rev="0"/>
            </w14:lightRig>
          </w14:scene3d>
        </w:rPr>
        <w:t xml:space="preserve">6.2 </w:t>
      </w:r>
      <w:r>
        <w:rPr>
          <w:rStyle w:val="32"/>
        </w:rPr>
        <w:t xml:space="preserve"> 功能测试</w:t>
      </w:r>
      <w:r>
        <w:tab/>
      </w:r>
      <w:r>
        <w:fldChar w:fldCharType="begin"/>
      </w:r>
      <w:r>
        <w:instrText xml:space="preserve"> PAGEREF _Toc132028782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"_Toc132028783" </w:instrText>
      </w:r>
      <w:r>
        <w:fldChar w:fldCharType="separate"/>
      </w:r>
      <w:r>
        <w:rPr>
          <w:rStyle w:val="32"/>
          <w14:scene3d>
            <w14:lightRig w14:rig="threePt" w14:dir="t">
              <w14:rot w14:lat="0" w14:lon="0" w14:rev="0"/>
            </w14:lightRig>
          </w14:scene3d>
        </w:rPr>
        <w:t xml:space="preserve">6.3 </w:t>
      </w:r>
      <w:r>
        <w:rPr>
          <w:rStyle w:val="32"/>
        </w:rPr>
        <w:t xml:space="preserve"> 性能测试</w:t>
      </w:r>
      <w:r>
        <w:tab/>
      </w:r>
      <w:r>
        <w:fldChar w:fldCharType="begin"/>
      </w:r>
      <w:r>
        <w:instrText xml:space="preserve"> PAGEREF _Toc132028783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"_Toc132028784" </w:instrText>
      </w:r>
      <w:r>
        <w:fldChar w:fldCharType="separate"/>
      </w:r>
      <w:r>
        <w:rPr>
          <w:rStyle w:val="32"/>
        </w:rPr>
        <w:t>7  抽样</w:t>
      </w:r>
      <w:r>
        <w:tab/>
      </w:r>
      <w:r>
        <w:fldChar w:fldCharType="begin"/>
      </w:r>
      <w:r>
        <w:instrText xml:space="preserve"> PAGEREF _Toc132028784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"_Toc132028785" </w:instrText>
      </w:r>
      <w:r>
        <w:fldChar w:fldCharType="separate"/>
      </w:r>
      <w:r>
        <w:rPr>
          <w:rStyle w:val="32"/>
        </w:rPr>
        <w:t>8  标志和随行文件</w:t>
      </w:r>
      <w:r>
        <w:tab/>
      </w:r>
      <w:r>
        <w:fldChar w:fldCharType="begin"/>
      </w:r>
      <w:r>
        <w:instrText xml:space="preserve"> PAGEREF _Toc132028785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"_Toc132028786" </w:instrText>
      </w:r>
      <w:r>
        <w:fldChar w:fldCharType="separate"/>
      </w:r>
      <w:r>
        <w:rPr>
          <w:rStyle w:val="32"/>
          <w14:scene3d>
            <w14:lightRig w14:rig="threePt" w14:dir="t">
              <w14:rot w14:lat="0" w14:lon="0" w14:rev="0"/>
            </w14:lightRig>
          </w14:scene3d>
        </w:rPr>
        <w:t xml:space="preserve">8.1 </w:t>
      </w:r>
      <w:r>
        <w:rPr>
          <w:rStyle w:val="32"/>
        </w:rPr>
        <w:t xml:space="preserve"> 标志</w:t>
      </w:r>
      <w:r>
        <w:tab/>
      </w:r>
      <w:r>
        <w:fldChar w:fldCharType="begin"/>
      </w:r>
      <w:r>
        <w:instrText xml:space="preserve"> PAGEREF _Toc132028786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"_Toc132028787" </w:instrText>
      </w:r>
      <w:r>
        <w:fldChar w:fldCharType="separate"/>
      </w:r>
      <w:r>
        <w:rPr>
          <w:rStyle w:val="32"/>
          <w14:scene3d>
            <w14:lightRig w14:rig="threePt" w14:dir="t">
              <w14:rot w14:lat="0" w14:lon="0" w14:rev="0"/>
            </w14:lightRig>
          </w14:scene3d>
        </w:rPr>
        <w:t xml:space="preserve">8.2 </w:t>
      </w:r>
      <w:r>
        <w:rPr>
          <w:rStyle w:val="32"/>
        </w:rPr>
        <w:t xml:space="preserve"> 随行文件</w:t>
      </w:r>
      <w:r>
        <w:tab/>
      </w:r>
      <w:r>
        <w:fldChar w:fldCharType="begin"/>
      </w:r>
      <w:r>
        <w:instrText xml:space="preserve"> PAGEREF _Toc132028787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"_Toc132028788" </w:instrText>
      </w:r>
      <w:r>
        <w:fldChar w:fldCharType="separate"/>
      </w:r>
      <w:r>
        <w:rPr>
          <w:rStyle w:val="32"/>
        </w:rPr>
        <w:t>9  包装、运输和贮存</w:t>
      </w:r>
      <w:r>
        <w:tab/>
      </w:r>
      <w:r>
        <w:fldChar w:fldCharType="begin"/>
      </w:r>
      <w:r>
        <w:instrText xml:space="preserve"> PAGEREF _Toc132028788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"_Toc132028789" </w:instrText>
      </w:r>
      <w:r>
        <w:fldChar w:fldCharType="separate"/>
      </w:r>
      <w:r>
        <w:rPr>
          <w:rStyle w:val="32"/>
          <w14:scene3d>
            <w14:lightRig w14:rig="threePt" w14:dir="t">
              <w14:rot w14:lat="0" w14:lon="0" w14:rev="0"/>
            </w14:lightRig>
          </w14:scene3d>
        </w:rPr>
        <w:t xml:space="preserve">9.1 </w:t>
      </w:r>
      <w:r>
        <w:rPr>
          <w:rStyle w:val="32"/>
        </w:rPr>
        <w:t xml:space="preserve"> 包装要求</w:t>
      </w:r>
      <w:r>
        <w:tab/>
      </w:r>
      <w:r>
        <w:fldChar w:fldCharType="begin"/>
      </w:r>
      <w:r>
        <w:instrText xml:space="preserve"> PAGEREF _Toc132028789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"_Toc132028790" </w:instrText>
      </w:r>
      <w:r>
        <w:fldChar w:fldCharType="separate"/>
      </w:r>
      <w:r>
        <w:rPr>
          <w:rStyle w:val="32"/>
          <w14:scene3d>
            <w14:lightRig w14:rig="threePt" w14:dir="t">
              <w14:rot w14:lat="0" w14:lon="0" w14:rev="0"/>
            </w14:lightRig>
          </w14:scene3d>
        </w:rPr>
        <w:t xml:space="preserve">9.2 </w:t>
      </w:r>
      <w:r>
        <w:rPr>
          <w:rStyle w:val="32"/>
        </w:rPr>
        <w:t xml:space="preserve"> 运输要求</w:t>
      </w:r>
      <w:r>
        <w:tab/>
      </w:r>
      <w:r>
        <w:fldChar w:fldCharType="begin"/>
      </w:r>
      <w:r>
        <w:instrText xml:space="preserve"> PAGEREF _Toc132028790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"_Toc132028791" </w:instrText>
      </w:r>
      <w:r>
        <w:fldChar w:fldCharType="separate"/>
      </w:r>
      <w:r>
        <w:rPr>
          <w:rStyle w:val="32"/>
          <w14:scene3d>
            <w14:lightRig w14:rig="threePt" w14:dir="t">
              <w14:rot w14:lat="0" w14:lon="0" w14:rev="0"/>
            </w14:lightRig>
          </w14:scene3d>
        </w:rPr>
        <w:t xml:space="preserve">9.3 </w:t>
      </w:r>
      <w:r>
        <w:rPr>
          <w:rStyle w:val="32"/>
        </w:rPr>
        <w:t xml:space="preserve"> 贮存要求</w:t>
      </w:r>
      <w:r>
        <w:tab/>
      </w:r>
      <w:r>
        <w:fldChar w:fldCharType="begin"/>
      </w:r>
      <w:r>
        <w:instrText xml:space="preserve"> PAGEREF _Toc132028791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"_Toc132028792" </w:instrText>
      </w:r>
      <w:r>
        <w:fldChar w:fldCharType="separate"/>
      </w:r>
      <w:r>
        <w:rPr>
          <w:rStyle w:val="32"/>
        </w:rPr>
        <w:t>附录A（资料性）  灭火器状态监测传感器产品分类</w:t>
      </w:r>
      <w:r>
        <w:tab/>
      </w:r>
      <w:r>
        <w:fldChar w:fldCharType="begin"/>
      </w:r>
      <w:r>
        <w:instrText xml:space="preserve"> PAGEREF _Toc132028792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"_Toc132028793" </w:instrText>
      </w:r>
      <w:r>
        <w:fldChar w:fldCharType="separate"/>
      </w:r>
      <w:r>
        <w:rPr>
          <w:rStyle w:val="32"/>
        </w:rPr>
        <w:t>A.1  灭火器分类编码</w:t>
      </w:r>
      <w:r>
        <w:tab/>
      </w:r>
      <w:r>
        <w:fldChar w:fldCharType="begin"/>
      </w:r>
      <w:r>
        <w:instrText xml:space="preserve"> PAGEREF _Toc132028793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"_Toc132028794" </w:instrText>
      </w:r>
      <w:r>
        <w:fldChar w:fldCharType="separate"/>
      </w:r>
      <w:r>
        <w:rPr>
          <w:rStyle w:val="32"/>
        </w:rPr>
        <w:t>A.2  无线通信协议分类编码</w:t>
      </w:r>
      <w:r>
        <w:tab/>
      </w:r>
      <w:r>
        <w:fldChar w:fldCharType="begin"/>
      </w:r>
      <w:r>
        <w:instrText xml:space="preserve"> PAGEREF _Toc132028794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"_Toc132028795" </w:instrText>
      </w:r>
      <w:r>
        <w:fldChar w:fldCharType="separate"/>
      </w:r>
      <w:r>
        <w:rPr>
          <w:rStyle w:val="32"/>
        </w:rPr>
        <w:t>参考文献</w:t>
      </w:r>
      <w:r>
        <w:tab/>
      </w:r>
      <w:r>
        <w:fldChar w:fldCharType="begin"/>
      </w:r>
      <w:r>
        <w:instrText xml:space="preserve"> PAGEREF _Toc132028795 \h </w:instrText>
      </w:r>
      <w:r>
        <w:fldChar w:fldCharType="separate"/>
      </w:r>
      <w:r>
        <w:t>10</w:t>
      </w:r>
      <w:r>
        <w:fldChar w:fldCharType="end"/>
      </w:r>
      <w:r>
        <w:fldChar w:fldCharType="end"/>
      </w:r>
    </w:p>
    <w:p>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pPr>
        <w:pStyle w:val="89"/>
        <w:spacing w:before="900" w:after="360"/>
      </w:pPr>
      <w:bookmarkStart w:id="24" w:name="_Toc132028765"/>
      <w:bookmarkStart w:id="25" w:name="BookMark2"/>
      <w:r>
        <w:rPr>
          <w:spacing w:val="320"/>
        </w:rPr>
        <w:t>前</w:t>
      </w:r>
      <w:r>
        <w:t>言</w:t>
      </w:r>
      <w:bookmarkEnd w:id="20"/>
      <w:bookmarkEnd w:id="21"/>
      <w:bookmarkEnd w:id="22"/>
      <w:bookmarkEnd w:id="23"/>
      <w:bookmarkEnd w:id="24"/>
      <w:bookmarkStart w:id="183" w:name="_GoBack"/>
      <w:bookmarkEnd w:id="18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本文件由中科光恩（北京）科技有限公司提出。</w:t>
      </w:r>
    </w:p>
    <w:p>
      <w:pPr>
        <w:pStyle w:val="56"/>
        <w:ind w:firstLine="420"/>
      </w:pPr>
      <w:r>
        <w:rPr>
          <w:rFonts w:hint="eastAsia"/>
        </w:rPr>
        <w:t>本文件由中国消防协会归口。</w:t>
      </w:r>
    </w:p>
    <w:p>
      <w:pPr>
        <w:pStyle w:val="56"/>
        <w:ind w:firstLine="420"/>
      </w:pPr>
      <w:r>
        <w:rPr>
          <w:rFonts w:hint="eastAsia"/>
        </w:rPr>
        <w:t>本文件起草单位：中科光恩（北京）科技有限公司、泰州市高港区消防救援大队、深圳市泰和安科技有限公司、成都领派科技有限公司、深圳泰科芯元科技有限公司、邦威（山西）消防科技发展有限公司、广东广消消防实业有限公司、湖北江荆消防科技股份有限公司、江苏华燕船舶装备有限公司、山东龙成消防科技股份有限公司、青岛中阳消防科技股份有限公司、徐州市淮海消防器材有限公司、秦皇岛市紫阳电子有限责任公司、泰兴汇云消防器材有限公司</w:t>
      </w:r>
      <w:r>
        <w:rPr>
          <w:rFonts w:hint="eastAsia"/>
          <w:lang w:eastAsia="zh-CN"/>
        </w:rPr>
        <w:t>、睿佳智慧（北京）科技发展有限公司、</w:t>
      </w:r>
      <w:r>
        <w:rPr>
          <w:rFonts w:hint="eastAsia"/>
        </w:rPr>
        <w:t>蓝鲸高领（北京）标准化技术服务有限公司</w:t>
      </w:r>
    </w:p>
    <w:p>
      <w:pPr>
        <w:pStyle w:val="56"/>
        <w:ind w:firstLine="420"/>
      </w:pPr>
      <w:r>
        <w:rPr>
          <w:rFonts w:hint="eastAsia"/>
        </w:rPr>
        <w:t>本文件主要起草人：邹荔、王世强、钱锦、万跃敏、赵麒、柴浩、唐志刚、陈浩、吴文伯、张晓红、叶辉军、顾磊、崔庆海、张俊、陈瑛丽、李春玲、段永辉、田鑫、胡少辉、濮励</w:t>
      </w:r>
      <w:r>
        <w:rPr>
          <w:rFonts w:hint="eastAsia"/>
          <w:lang w:eastAsia="zh-CN"/>
        </w:rPr>
        <w:t>、</w:t>
      </w:r>
      <w:r>
        <w:rPr>
          <w:rFonts w:hint="eastAsia"/>
        </w:rPr>
        <w:t>沈刚</w:t>
      </w:r>
    </w:p>
    <w:p>
      <w:pPr>
        <w:pStyle w:val="56"/>
        <w:ind w:firstLine="420"/>
      </w:pPr>
    </w:p>
    <w:p>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7D56C947EA7C44B0A968C00261CE00F4"/>
        </w:placeholder>
      </w:sdtPr>
      <w:sdtContent>
        <w:p>
          <w:pPr>
            <w:pStyle w:val="177"/>
            <w:spacing w:before="2" w:beforeLines="1" w:after="528" w:afterLines="220"/>
          </w:pPr>
          <w:bookmarkStart w:id="27" w:name="NEW_STAND_NAME"/>
          <w:r>
            <w:rPr>
              <w:rFonts w:hint="eastAsia"/>
            </w:rPr>
            <w:t>灭火器状态监测传感器</w:t>
          </w:r>
        </w:p>
      </w:sdtContent>
    </w:sdt>
    <w:bookmarkEnd w:id="27"/>
    <w:p>
      <w:pPr>
        <w:pStyle w:val="104"/>
        <w:spacing w:before="240" w:after="240"/>
      </w:pPr>
      <w:bookmarkStart w:id="28" w:name="_Toc26718930"/>
      <w:bookmarkStart w:id="29" w:name="_Toc128475081"/>
      <w:bookmarkStart w:id="30" w:name="_Toc24884211"/>
      <w:bookmarkStart w:id="31" w:name="_Toc24884218"/>
      <w:bookmarkStart w:id="32" w:name="_Toc121314260"/>
      <w:bookmarkStart w:id="33" w:name="_Toc97192964"/>
      <w:bookmarkStart w:id="34" w:name="_Toc132028766"/>
      <w:bookmarkStart w:id="35" w:name="_Toc26986771"/>
      <w:bookmarkStart w:id="36" w:name="_Toc26986530"/>
      <w:bookmarkStart w:id="37" w:name="_Toc17233333"/>
      <w:bookmarkStart w:id="38" w:name="_Toc17233325"/>
      <w:bookmarkStart w:id="39" w:name="_Toc26648465"/>
      <w:bookmarkStart w:id="40" w:name="_Toc112916068"/>
      <w:bookmarkStart w:id="41" w:name="_Toc131516291"/>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56"/>
        <w:ind w:firstLine="420"/>
      </w:pPr>
      <w:bookmarkStart w:id="42" w:name="_Toc17233334"/>
      <w:bookmarkStart w:id="43" w:name="_Toc24884212"/>
      <w:bookmarkStart w:id="44" w:name="_Toc17233326"/>
      <w:bookmarkStart w:id="45" w:name="_Toc26648466"/>
      <w:bookmarkStart w:id="46" w:name="_Toc24884219"/>
      <w:r>
        <w:rPr>
          <w:rFonts w:hint="eastAsia"/>
        </w:rPr>
        <w:t>本文件规定了灭火器状态监测传感器的构造、性能等技术要求，试验方法、抽样、标志、运输和贮存等内容，并界定了相应的产品分类和编码。</w:t>
      </w:r>
    </w:p>
    <w:p>
      <w:pPr>
        <w:pStyle w:val="56"/>
        <w:ind w:firstLine="420"/>
      </w:pPr>
      <w:r>
        <w:rPr>
          <w:rFonts w:hint="eastAsia"/>
        </w:rPr>
        <w:t>本文件适用于灭火器状态监测传感器的制造和检验。</w:t>
      </w:r>
    </w:p>
    <w:p>
      <w:pPr>
        <w:pStyle w:val="56"/>
        <w:ind w:firstLine="420"/>
      </w:pPr>
      <w:r>
        <w:rPr>
          <w:rFonts w:hint="eastAsia"/>
        </w:rPr>
        <w:t>本文件不适用于简易灭火器状态检测传感器的制造和检验。</w:t>
      </w:r>
    </w:p>
    <w:p>
      <w:pPr>
        <w:pStyle w:val="104"/>
        <w:spacing w:before="240" w:after="240"/>
      </w:pPr>
      <w:bookmarkStart w:id="47" w:name="_Toc26718931"/>
      <w:bookmarkStart w:id="48" w:name="_Toc121314261"/>
      <w:bookmarkStart w:id="49" w:name="_Toc131516292"/>
      <w:bookmarkStart w:id="50" w:name="_Toc112916069"/>
      <w:bookmarkStart w:id="51" w:name="_Toc26986531"/>
      <w:bookmarkStart w:id="52" w:name="_Toc128475082"/>
      <w:bookmarkStart w:id="53" w:name="_Toc132028767"/>
      <w:bookmarkStart w:id="54" w:name="_Toc97192965"/>
      <w:bookmarkStart w:id="55" w:name="_Toc26986772"/>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8558287483DE434ABDC66DCC9FBE47C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w:t>
      </w:r>
      <w:r>
        <w:t xml:space="preserve">B/T 191 </w:t>
      </w:r>
      <w:r>
        <w:rPr>
          <w:rFonts w:hint="eastAsia"/>
        </w:rPr>
        <w:t>包装储运图示标志</w:t>
      </w:r>
      <w:r>
        <w:t xml:space="preserve"> </w:t>
      </w:r>
    </w:p>
    <w:p>
      <w:pPr>
        <w:pStyle w:val="56"/>
        <w:ind w:firstLine="420"/>
      </w:pPr>
      <w:r>
        <w:rPr>
          <w:rFonts w:hint="eastAsia"/>
        </w:rPr>
        <w:t>G</w:t>
      </w:r>
      <w:r>
        <w:t>B/T 2828.1</w:t>
      </w:r>
      <w:r>
        <w:rPr>
          <w:rFonts w:hint="eastAsia"/>
        </w:rPr>
        <w:t>—2</w:t>
      </w:r>
      <w:r>
        <w:t xml:space="preserve">012 </w:t>
      </w:r>
      <w:r>
        <w:rPr>
          <w:rFonts w:hint="eastAsia"/>
        </w:rPr>
        <w:t>计数抽样检验程序 第1部分：按接收质量限(AQL)检索的逐批检验抽样计划</w:t>
      </w:r>
    </w:p>
    <w:p>
      <w:pPr>
        <w:pStyle w:val="56"/>
        <w:ind w:firstLine="420"/>
      </w:pPr>
      <w:r>
        <w:rPr>
          <w:rFonts w:hint="eastAsia"/>
        </w:rPr>
        <w:t>G</w:t>
      </w:r>
      <w:r>
        <w:t>B</w:t>
      </w:r>
      <w:r>
        <w:rPr>
          <w:rFonts w:hint="eastAsia"/>
        </w:rPr>
        <w:t>/</w:t>
      </w:r>
      <w:r>
        <w:t>T 3369.1</w:t>
      </w:r>
      <w:r>
        <w:rPr>
          <w:rFonts w:hint="eastAsia"/>
        </w:rPr>
        <w:t xml:space="preserve"> 过程控制系统用模拟信号 第1部分：直流电流信号</w:t>
      </w:r>
    </w:p>
    <w:p>
      <w:pPr>
        <w:pStyle w:val="56"/>
        <w:ind w:firstLine="420"/>
      </w:pPr>
      <w:r>
        <w:rPr>
          <w:rFonts w:hint="eastAsia"/>
        </w:rPr>
        <w:t>G</w:t>
      </w:r>
      <w:r>
        <w:t>B</w:t>
      </w:r>
      <w:r>
        <w:rPr>
          <w:rFonts w:hint="eastAsia"/>
        </w:rPr>
        <w:t>/</w:t>
      </w:r>
      <w:r>
        <w:t xml:space="preserve">T 3369.2 </w:t>
      </w:r>
      <w:r>
        <w:rPr>
          <w:rFonts w:hint="eastAsia"/>
        </w:rPr>
        <w:t>过程控制系统用模拟信号 第</w:t>
      </w:r>
      <w:r>
        <w:t>2</w:t>
      </w:r>
      <w:r>
        <w:rPr>
          <w:rFonts w:hint="eastAsia"/>
        </w:rPr>
        <w:t>部分：直流电压信号</w:t>
      </w:r>
    </w:p>
    <w:p>
      <w:pPr>
        <w:pStyle w:val="56"/>
        <w:ind w:firstLine="420"/>
      </w:pPr>
      <w:r>
        <w:t xml:space="preserve">GB/T 4208 </w:t>
      </w:r>
      <w:r>
        <w:rPr>
          <w:rFonts w:hint="eastAsia"/>
        </w:rPr>
        <w:t>外壳防护等级（I</w:t>
      </w:r>
      <w:r>
        <w:t>P</w:t>
      </w:r>
      <w:r>
        <w:rPr>
          <w:rFonts w:hint="eastAsia"/>
        </w:rPr>
        <w:t>代码）</w:t>
      </w:r>
    </w:p>
    <w:p>
      <w:pPr>
        <w:pStyle w:val="56"/>
        <w:ind w:firstLine="420"/>
      </w:pPr>
      <w:r>
        <w:rPr>
          <w:rFonts w:hint="eastAsia"/>
        </w:rPr>
        <w:t>G</w:t>
      </w:r>
      <w:r>
        <w:t xml:space="preserve">B 4351.1 </w:t>
      </w:r>
      <w:r>
        <w:rPr>
          <w:rFonts w:hint="eastAsia"/>
        </w:rPr>
        <w:t>手提式灭火器 第1部分：性能和结构要求</w:t>
      </w:r>
    </w:p>
    <w:p>
      <w:pPr>
        <w:pStyle w:val="56"/>
        <w:ind w:firstLine="420"/>
      </w:pPr>
      <w:r>
        <w:rPr>
          <w:rFonts w:hint="eastAsia"/>
        </w:rPr>
        <w:t>G</w:t>
      </w:r>
      <w:r>
        <w:t>B/T 6543</w:t>
      </w:r>
      <w:r>
        <w:rPr>
          <w:rFonts w:hint="eastAsia"/>
        </w:rPr>
        <w:t>—2</w:t>
      </w:r>
      <w:r>
        <w:t xml:space="preserve">008 </w:t>
      </w:r>
      <w:r>
        <w:rPr>
          <w:rFonts w:hint="eastAsia"/>
        </w:rPr>
        <w:t>运输包装用单瓦楞纸箱和双瓦楞纸箱</w:t>
      </w:r>
    </w:p>
    <w:p>
      <w:pPr>
        <w:pStyle w:val="56"/>
        <w:ind w:firstLine="420"/>
      </w:pPr>
      <w:r>
        <w:rPr>
          <w:rFonts w:hint="eastAsia"/>
        </w:rPr>
        <w:t>G</w:t>
      </w:r>
      <w:r>
        <w:t>B/T 8897.2</w:t>
      </w:r>
      <w:r>
        <w:rPr>
          <w:rFonts w:hint="eastAsia"/>
        </w:rPr>
        <w:t>—2</w:t>
      </w:r>
      <w:r>
        <w:t xml:space="preserve">021 </w:t>
      </w:r>
      <w:r>
        <w:rPr>
          <w:rFonts w:hint="eastAsia"/>
        </w:rPr>
        <w:t>原电池 第2部分：外形尺寸和电性能</w:t>
      </w:r>
    </w:p>
    <w:p>
      <w:pPr>
        <w:pStyle w:val="56"/>
        <w:ind w:firstLine="420"/>
      </w:pPr>
      <w:r>
        <w:rPr>
          <w:rFonts w:hint="eastAsia"/>
        </w:rPr>
        <w:t>G</w:t>
      </w:r>
      <w:r>
        <w:t>B/T 9254.2</w:t>
      </w:r>
      <w:r>
        <w:rPr>
          <w:rFonts w:hint="eastAsia"/>
        </w:rPr>
        <w:t>—2</w:t>
      </w:r>
      <w:r>
        <w:t xml:space="preserve">021 </w:t>
      </w:r>
      <w:r>
        <w:rPr>
          <w:rFonts w:hint="eastAsia"/>
        </w:rPr>
        <w:t>信息技术设备、多媒体设备和接收机 电磁兼容 第2部分：抗扰度要求</w:t>
      </w:r>
    </w:p>
    <w:p>
      <w:pPr>
        <w:pStyle w:val="56"/>
        <w:ind w:firstLine="420"/>
      </w:pPr>
      <w:r>
        <w:rPr>
          <w:rFonts w:hint="eastAsia"/>
        </w:rPr>
        <w:t>G</w:t>
      </w:r>
      <w:r>
        <w:t xml:space="preserve">B/T 9969 </w:t>
      </w:r>
      <w:r>
        <w:rPr>
          <w:rFonts w:hint="eastAsia"/>
        </w:rPr>
        <w:t>工业产品使用说明书 总则</w:t>
      </w:r>
    </w:p>
    <w:p>
      <w:pPr>
        <w:pStyle w:val="56"/>
        <w:ind w:firstLine="420"/>
      </w:pPr>
      <w:r>
        <w:rPr>
          <w:rFonts w:hint="eastAsia"/>
        </w:rPr>
        <w:t>G</w:t>
      </w:r>
      <w:r>
        <w:t>B/T 10802</w:t>
      </w:r>
      <w:r>
        <w:rPr>
          <w:rFonts w:hint="eastAsia"/>
        </w:rPr>
        <w:t>—2</w:t>
      </w:r>
      <w:r>
        <w:t xml:space="preserve">006 </w:t>
      </w:r>
      <w:r>
        <w:rPr>
          <w:rFonts w:hint="eastAsia"/>
        </w:rPr>
        <w:t>通用软质聚醚型聚氨酯泡沫塑料</w:t>
      </w:r>
    </w:p>
    <w:p>
      <w:pPr>
        <w:pStyle w:val="56"/>
        <w:ind w:firstLine="420"/>
      </w:pPr>
      <w:r>
        <w:rPr>
          <w:rFonts w:hint="eastAsia"/>
        </w:rPr>
        <w:t>G</w:t>
      </w:r>
      <w:r>
        <w:t xml:space="preserve">B/T 15478 </w:t>
      </w:r>
      <w:r>
        <w:rPr>
          <w:rFonts w:hint="eastAsia"/>
        </w:rPr>
        <w:t>压力传感器性能试验方法</w:t>
      </w:r>
    </w:p>
    <w:p>
      <w:pPr>
        <w:pStyle w:val="56"/>
        <w:ind w:firstLine="420"/>
      </w:pPr>
      <w:r>
        <w:rPr>
          <w:rFonts w:hint="eastAsia"/>
        </w:rPr>
        <w:t>G</w:t>
      </w:r>
      <w:r>
        <w:t>B</w:t>
      </w:r>
      <w:r>
        <w:rPr>
          <w:rFonts w:hint="eastAsia"/>
        </w:rPr>
        <w:t>/</w:t>
      </w:r>
      <w:r>
        <w:t>T 17614.2</w:t>
      </w:r>
      <w:r>
        <w:rPr>
          <w:rFonts w:hint="eastAsia"/>
        </w:rPr>
        <w:t>—2</w:t>
      </w:r>
      <w:r>
        <w:t xml:space="preserve">015 </w:t>
      </w:r>
      <w:r>
        <w:rPr>
          <w:rFonts w:hint="eastAsia"/>
        </w:rPr>
        <w:t>工业过程控制系统用变送器 第</w:t>
      </w:r>
      <w:r>
        <w:t>2</w:t>
      </w:r>
      <w:r>
        <w:rPr>
          <w:rFonts w:hint="eastAsia"/>
        </w:rPr>
        <w:t>部分：检查和例行试验方法</w:t>
      </w:r>
    </w:p>
    <w:p>
      <w:pPr>
        <w:pStyle w:val="56"/>
        <w:ind w:firstLine="420"/>
      </w:pPr>
      <w:r>
        <w:rPr>
          <w:rFonts w:hint="eastAsia"/>
        </w:rPr>
        <w:t>G</w:t>
      </w:r>
      <w:r>
        <w:t>B</w:t>
      </w:r>
      <w:r>
        <w:rPr>
          <w:rFonts w:hint="eastAsia"/>
        </w:rPr>
        <w:t>/</w:t>
      </w:r>
      <w:r>
        <w:t>T 17614.3</w:t>
      </w:r>
      <w:r>
        <w:rPr>
          <w:rFonts w:hint="eastAsia"/>
        </w:rPr>
        <w:t xml:space="preserve"> 工业过程控制系统用变送器 第</w:t>
      </w:r>
      <w:r>
        <w:t>3</w:t>
      </w:r>
      <w:r>
        <w:rPr>
          <w:rFonts w:hint="eastAsia"/>
        </w:rPr>
        <w:t>部分：智能变送器性能评定方法</w:t>
      </w:r>
    </w:p>
    <w:p>
      <w:pPr>
        <w:pStyle w:val="56"/>
        <w:ind w:firstLine="420"/>
      </w:pPr>
      <w:r>
        <w:rPr>
          <w:rFonts w:hint="eastAsia"/>
        </w:rPr>
        <w:t>G</w:t>
      </w:r>
      <w:r>
        <w:t>B</w:t>
      </w:r>
      <w:r>
        <w:rPr>
          <w:rFonts w:hint="eastAsia"/>
        </w:rPr>
        <w:t>/</w:t>
      </w:r>
      <w:r>
        <w:t xml:space="preserve">T 19142 </w:t>
      </w:r>
      <w:r>
        <w:rPr>
          <w:rFonts w:hint="eastAsia"/>
        </w:rPr>
        <w:t>出口产品包装通则</w:t>
      </w:r>
    </w:p>
    <w:p>
      <w:pPr>
        <w:pStyle w:val="56"/>
        <w:ind w:firstLine="420"/>
      </w:pPr>
      <w:r>
        <w:rPr>
          <w:rFonts w:hint="eastAsia"/>
        </w:rPr>
        <w:t>G</w:t>
      </w:r>
      <w:r>
        <w:t xml:space="preserve">B/T 19678.1 </w:t>
      </w:r>
      <w:r>
        <w:rPr>
          <w:rFonts w:hint="eastAsia"/>
        </w:rPr>
        <w:t>使用说明的编制 构成、内容和表示方法 第1部分：通则和详细要求</w:t>
      </w:r>
    </w:p>
    <w:p>
      <w:pPr>
        <w:pStyle w:val="56"/>
        <w:ind w:firstLine="420"/>
      </w:pPr>
      <w:r>
        <w:t>GB</w:t>
      </w:r>
      <w:r>
        <w:rPr>
          <w:rFonts w:hint="eastAsia"/>
        </w:rPr>
        <w:t>/</w:t>
      </w:r>
      <w:r>
        <w:t xml:space="preserve">T 33905.3 </w:t>
      </w:r>
      <w:r>
        <w:rPr>
          <w:rFonts w:hint="eastAsia"/>
        </w:rPr>
        <w:t>智能传感器 第3部分：术语</w:t>
      </w:r>
    </w:p>
    <w:p>
      <w:pPr>
        <w:pStyle w:val="56"/>
        <w:ind w:firstLine="420"/>
      </w:pPr>
      <w:r>
        <w:rPr>
          <w:rFonts w:hint="eastAsia"/>
        </w:rPr>
        <w:t>G</w:t>
      </w:r>
      <w:r>
        <w:t>B/T 33905.4</w:t>
      </w:r>
      <w:r>
        <w:rPr>
          <w:rFonts w:hint="eastAsia"/>
        </w:rPr>
        <w:t>—2</w:t>
      </w:r>
      <w:r>
        <w:t xml:space="preserve">017 </w:t>
      </w:r>
      <w:r>
        <w:rPr>
          <w:rFonts w:hint="eastAsia"/>
        </w:rPr>
        <w:t>智能传感器 第4部分：性能评定方法</w:t>
      </w:r>
    </w:p>
    <w:p>
      <w:pPr>
        <w:pStyle w:val="56"/>
        <w:ind w:firstLine="420"/>
      </w:pPr>
      <w:r>
        <w:rPr>
          <w:rFonts w:hint="eastAsia"/>
        </w:rPr>
        <w:t>G</w:t>
      </w:r>
      <w:r>
        <w:t>B/T 33905.5</w:t>
      </w:r>
      <w:r>
        <w:rPr>
          <w:rFonts w:hint="eastAsia"/>
        </w:rPr>
        <w:t>—2</w:t>
      </w:r>
      <w:r>
        <w:t xml:space="preserve">017 </w:t>
      </w:r>
      <w:r>
        <w:rPr>
          <w:rFonts w:hint="eastAsia"/>
        </w:rPr>
        <w:t>智能传感器 第5部分：检查和例行试验方法</w:t>
      </w:r>
    </w:p>
    <w:p>
      <w:pPr>
        <w:pStyle w:val="56"/>
        <w:ind w:firstLine="420"/>
      </w:pPr>
      <w:r>
        <w:rPr>
          <w:rFonts w:hint="eastAsia"/>
        </w:rPr>
        <w:t>G</w:t>
      </w:r>
      <w:r>
        <w:t>B</w:t>
      </w:r>
      <w:r>
        <w:rPr>
          <w:rFonts w:hint="eastAsia"/>
        </w:rPr>
        <w:t>/</w:t>
      </w:r>
      <w:r>
        <w:t>T 34068</w:t>
      </w:r>
      <w:r>
        <w:rPr>
          <w:rFonts w:hint="eastAsia"/>
        </w:rPr>
        <w:t>—2</w:t>
      </w:r>
      <w:r>
        <w:t xml:space="preserve">017 </w:t>
      </w:r>
      <w:r>
        <w:rPr>
          <w:rFonts w:hint="eastAsia"/>
        </w:rPr>
        <w:t>物联网总体技术 智能传感器接口规范</w:t>
      </w:r>
    </w:p>
    <w:p>
      <w:pPr>
        <w:pStyle w:val="56"/>
        <w:ind w:firstLine="420"/>
      </w:pPr>
      <w:r>
        <w:rPr>
          <w:rFonts w:hint="eastAsia"/>
        </w:rPr>
        <w:t>G</w:t>
      </w:r>
      <w:r>
        <w:t>B/T 34070</w:t>
      </w:r>
      <w:r>
        <w:rPr>
          <w:rFonts w:hint="eastAsia"/>
        </w:rPr>
        <w:t>—2</w:t>
      </w:r>
      <w:r>
        <w:t xml:space="preserve">017 </w:t>
      </w:r>
      <w:r>
        <w:rPr>
          <w:rFonts w:hint="eastAsia"/>
        </w:rPr>
        <w:t>物联网电流变送器规范</w:t>
      </w:r>
    </w:p>
    <w:p>
      <w:pPr>
        <w:pStyle w:val="56"/>
        <w:ind w:firstLine="420"/>
      </w:pPr>
      <w:r>
        <w:rPr>
          <w:rFonts w:hint="eastAsia"/>
        </w:rPr>
        <w:t>G</w:t>
      </w:r>
      <w:r>
        <w:t>B</w:t>
      </w:r>
      <w:r>
        <w:rPr>
          <w:rFonts w:hint="eastAsia"/>
        </w:rPr>
        <w:t>/</w:t>
      </w:r>
      <w:r>
        <w:t>T 34072</w:t>
      </w:r>
      <w:r>
        <w:rPr>
          <w:rFonts w:hint="eastAsia"/>
        </w:rPr>
        <w:t>—2</w:t>
      </w:r>
      <w:r>
        <w:t xml:space="preserve">017 </w:t>
      </w:r>
      <w:r>
        <w:rPr>
          <w:rFonts w:hint="eastAsia"/>
        </w:rPr>
        <w:t>物联网温度变送器规范</w:t>
      </w:r>
    </w:p>
    <w:p>
      <w:pPr>
        <w:pStyle w:val="56"/>
        <w:ind w:firstLine="420"/>
      </w:pPr>
      <w:r>
        <w:rPr>
          <w:rFonts w:hint="eastAsia"/>
        </w:rPr>
        <w:t>G</w:t>
      </w:r>
      <w:r>
        <w:t>B</w:t>
      </w:r>
      <w:r>
        <w:rPr>
          <w:rFonts w:hint="eastAsia"/>
        </w:rPr>
        <w:t>/</w:t>
      </w:r>
      <w:r>
        <w:t>T 34073</w:t>
      </w:r>
      <w:r>
        <w:rPr>
          <w:rFonts w:hint="eastAsia"/>
        </w:rPr>
        <w:t>—2</w:t>
      </w:r>
      <w:r>
        <w:t xml:space="preserve">017 </w:t>
      </w:r>
      <w:r>
        <w:rPr>
          <w:rFonts w:hint="eastAsia"/>
        </w:rPr>
        <w:t>物联网压力变送器规范</w:t>
      </w:r>
    </w:p>
    <w:p>
      <w:pPr>
        <w:pStyle w:val="56"/>
        <w:ind w:firstLine="420"/>
      </w:pPr>
      <w:r>
        <w:rPr>
          <w:rFonts w:hint="eastAsia"/>
        </w:rPr>
        <w:t>G</w:t>
      </w:r>
      <w:r>
        <w:t>B/T 36591</w:t>
      </w:r>
      <w:r>
        <w:rPr>
          <w:rFonts w:hint="eastAsia"/>
        </w:rPr>
        <w:t>—2</w:t>
      </w:r>
      <w:r>
        <w:t xml:space="preserve">018 </w:t>
      </w:r>
      <w:r>
        <w:rPr>
          <w:rFonts w:hint="eastAsia"/>
        </w:rPr>
        <w:t>信息安全技术 物联网感知终端应用安全技术要求</w:t>
      </w:r>
    </w:p>
    <w:p>
      <w:pPr>
        <w:pStyle w:val="56"/>
        <w:ind w:firstLine="420"/>
        <w:rPr>
          <w:highlight w:val="red"/>
        </w:rPr>
      </w:pPr>
      <w:r>
        <w:t>IEC 62047</w:t>
      </w:r>
      <w:r>
        <w:rPr>
          <w:rFonts w:hint="eastAsia"/>
        </w:rPr>
        <w:t>—</w:t>
      </w:r>
      <w:r>
        <w:t xml:space="preserve">20:2014 </w:t>
      </w:r>
      <w:r>
        <w:rPr>
          <w:rFonts w:hint="eastAsia"/>
        </w:rPr>
        <w:t>半导体设备 微电子设备 第2</w:t>
      </w:r>
      <w:r>
        <w:t>0</w:t>
      </w:r>
      <w:r>
        <w:rPr>
          <w:rFonts w:hint="eastAsia"/>
        </w:rPr>
        <w:t>部分：陀螺仪（</w:t>
      </w:r>
      <w:r>
        <w:t>Semiconductor devices Micro-electromechanical devices-Part 20: Gyroscopes</w:t>
      </w:r>
      <w:r>
        <w:rPr>
          <w:rFonts w:hint="eastAsia"/>
        </w:rPr>
        <w:t>）</w:t>
      </w:r>
    </w:p>
    <w:p>
      <w:pPr>
        <w:pStyle w:val="104"/>
        <w:spacing w:before="240" w:after="240"/>
      </w:pPr>
      <w:bookmarkStart w:id="56" w:name="_Toc131516293"/>
      <w:bookmarkStart w:id="57" w:name="_Toc112916070"/>
      <w:bookmarkStart w:id="58" w:name="_Toc132028768"/>
      <w:bookmarkStart w:id="59" w:name="_Toc128475083"/>
      <w:bookmarkStart w:id="60" w:name="_Toc97192966"/>
      <w:bookmarkStart w:id="61" w:name="_Toc121314262"/>
      <w:r>
        <w:rPr>
          <w:rFonts w:hint="eastAsia"/>
          <w:szCs w:val="21"/>
        </w:rPr>
        <w:t>术语和定义</w:t>
      </w:r>
      <w:bookmarkEnd w:id="56"/>
      <w:bookmarkEnd w:id="57"/>
      <w:bookmarkEnd w:id="58"/>
      <w:bookmarkEnd w:id="59"/>
      <w:bookmarkEnd w:id="60"/>
      <w:bookmarkEnd w:id="61"/>
    </w:p>
    <w:sdt>
      <w:sdtPr>
        <w:rPr>
          <w:rFonts w:hint="eastAsia"/>
        </w:rPr>
        <w:id w:val="-1909835108"/>
        <w:placeholder>
          <w:docPart w:val="06DB2ED65C104CB082A26368D98CE46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6"/>
            <w:ind w:firstLine="420"/>
          </w:pPr>
          <w:bookmarkStart w:id="62" w:name="_Toc26986532"/>
          <w:bookmarkEnd w:id="62"/>
          <w:r>
            <w:rPr>
              <w:rFonts w:hint="eastAsia"/>
            </w:rPr>
            <w:t>GB/T 33905.3界定的以及下列术语和定义适用于本文件。</w:t>
          </w:r>
        </w:p>
      </w:sdtContent>
    </w:sdt>
    <w:p>
      <w:pPr>
        <w:pStyle w:val="105"/>
        <w:spacing w:before="120" w:after="120"/>
      </w:pPr>
      <w:bookmarkStart w:id="63" w:name="_Toc131516294"/>
      <w:bookmarkEnd w:id="63"/>
      <w:bookmarkStart w:id="64" w:name="_Toc132028769"/>
      <w:bookmarkEnd w:id="64"/>
      <w:bookmarkStart w:id="65" w:name="_Toc112916072"/>
      <w:bookmarkStart w:id="66" w:name="_Toc121314263"/>
      <w:bookmarkStart w:id="67" w:name="_Toc128475084"/>
    </w:p>
    <w:p>
      <w:pPr>
        <w:pStyle w:val="56"/>
        <w:ind w:firstLine="420"/>
        <w:rPr>
          <w:rFonts w:ascii="黑体" w:hAnsi="黑体" w:eastAsia="黑体"/>
        </w:rPr>
      </w:pPr>
      <w:r>
        <w:rPr>
          <w:rFonts w:hint="eastAsia" w:ascii="黑体" w:hAnsi="黑体" w:eastAsia="黑体"/>
        </w:rPr>
        <w:t>回差 hys</w:t>
      </w:r>
      <w:r>
        <w:rPr>
          <w:rFonts w:ascii="黑体" w:hAnsi="黑体" w:eastAsia="黑体"/>
        </w:rPr>
        <w:t>teresis</w:t>
      </w:r>
    </w:p>
    <w:p>
      <w:pPr>
        <w:pStyle w:val="56"/>
        <w:ind w:firstLine="420"/>
      </w:pPr>
      <w:r>
        <w:rPr>
          <w:rFonts w:hint="eastAsia"/>
        </w:rPr>
        <w:t>装置或仪表依据施加输入值的方向顺序给出对应于其输入值的不同输出值的特性。</w:t>
      </w:r>
    </w:p>
    <w:p>
      <w:pPr>
        <w:pStyle w:val="56"/>
        <w:ind w:firstLine="420"/>
      </w:pPr>
      <w:r>
        <w:rPr>
          <w:rFonts w:hint="eastAsia"/>
        </w:rPr>
        <w:t>[来源：</w:t>
      </w:r>
      <w:r>
        <w:t>D</w:t>
      </w:r>
      <w:r>
        <w:rPr>
          <w:rFonts w:hint="eastAsia"/>
        </w:rPr>
        <w:t>L</w:t>
      </w:r>
      <w:r>
        <w:t>/T 701</w:t>
      </w:r>
      <w:r>
        <w:rPr>
          <w:rFonts w:hint="eastAsia"/>
        </w:rPr>
        <w:t>—2</w:t>
      </w:r>
      <w:r>
        <w:t>012</w:t>
      </w:r>
      <w:r>
        <w:rPr>
          <w:rFonts w:hint="eastAsia"/>
        </w:rPr>
        <w:t>，5</w:t>
      </w:r>
      <w:r>
        <w:t>.34]</w:t>
      </w:r>
    </w:p>
    <w:p>
      <w:pPr>
        <w:pStyle w:val="105"/>
        <w:spacing w:before="120" w:after="120"/>
      </w:pPr>
      <w:bookmarkStart w:id="68" w:name="_Toc132028770"/>
      <w:bookmarkEnd w:id="68"/>
      <w:bookmarkStart w:id="69" w:name="_Toc131516295"/>
      <w:bookmarkEnd w:id="69"/>
    </w:p>
    <w:p>
      <w:pPr>
        <w:pStyle w:val="56"/>
        <w:ind w:firstLine="420"/>
        <w:rPr>
          <w:rFonts w:ascii="黑体" w:hAnsi="黑体" w:eastAsia="黑体"/>
        </w:rPr>
      </w:pPr>
      <w:r>
        <w:rPr>
          <w:rFonts w:hint="eastAsia" w:ascii="黑体" w:hAnsi="黑体" w:eastAsia="黑体"/>
        </w:rPr>
        <w:t xml:space="preserve">灭火器状态监测传感器 </w:t>
      </w:r>
      <w:r>
        <w:rPr>
          <w:rFonts w:ascii="黑体" w:hAnsi="黑体" w:eastAsia="黑体"/>
        </w:rPr>
        <w:t xml:space="preserve">status monitoring </w:t>
      </w:r>
      <w:r>
        <w:rPr>
          <w:rFonts w:hint="eastAsia" w:ascii="黑体" w:hAnsi="黑体" w:eastAsia="黑体"/>
        </w:rPr>
        <w:t>s</w:t>
      </w:r>
      <w:r>
        <w:rPr>
          <w:rFonts w:ascii="黑体" w:hAnsi="黑体" w:eastAsia="黑体"/>
        </w:rPr>
        <w:t xml:space="preserve">ensor </w:t>
      </w:r>
      <w:r>
        <w:rPr>
          <w:rFonts w:hint="eastAsia" w:ascii="黑体" w:hAnsi="黑体" w:eastAsia="黑体"/>
        </w:rPr>
        <w:t>for</w:t>
      </w:r>
      <w:r>
        <w:rPr>
          <w:rFonts w:ascii="黑体" w:hAnsi="黑体" w:eastAsia="黑体"/>
        </w:rPr>
        <w:t xml:space="preserve"> fire extinguisher</w:t>
      </w:r>
    </w:p>
    <w:p>
      <w:pPr>
        <w:pStyle w:val="56"/>
        <w:ind w:firstLine="420"/>
      </w:pPr>
      <w:r>
        <w:rPr>
          <w:rFonts w:hint="eastAsia"/>
        </w:rPr>
        <w:t>用于感受灭火器状态被测量的智能传感器。</w:t>
      </w:r>
    </w:p>
    <w:p>
      <w:pPr>
        <w:pStyle w:val="104"/>
        <w:spacing w:before="240" w:after="240"/>
      </w:pPr>
      <w:bookmarkStart w:id="70" w:name="_Toc131516296"/>
      <w:bookmarkStart w:id="71" w:name="_Toc132028771"/>
      <w:r>
        <w:rPr>
          <w:rFonts w:hint="eastAsia"/>
        </w:rPr>
        <w:t>产品分类</w:t>
      </w:r>
      <w:bookmarkEnd w:id="65"/>
      <w:bookmarkEnd w:id="66"/>
      <w:r>
        <w:rPr>
          <w:rFonts w:hint="eastAsia"/>
        </w:rPr>
        <w:t>与编码</w:t>
      </w:r>
      <w:bookmarkEnd w:id="67"/>
      <w:bookmarkEnd w:id="70"/>
      <w:bookmarkEnd w:id="71"/>
    </w:p>
    <w:p>
      <w:pPr>
        <w:pStyle w:val="105"/>
        <w:spacing w:before="120" w:after="120"/>
      </w:pPr>
      <w:bookmarkStart w:id="72" w:name="_Toc131516297"/>
      <w:bookmarkStart w:id="73" w:name="_Toc132028772"/>
      <w:r>
        <w:rPr>
          <w:rFonts w:hint="eastAsia"/>
        </w:rPr>
        <w:t>产品分类</w:t>
      </w:r>
      <w:bookmarkEnd w:id="72"/>
      <w:bookmarkEnd w:id="73"/>
    </w:p>
    <w:p>
      <w:pPr>
        <w:pStyle w:val="65"/>
        <w:spacing w:before="120" w:after="0" w:afterLines="0"/>
        <w:rPr>
          <w:rFonts w:ascii="宋体" w:hAnsi="宋体" w:eastAsia="宋体"/>
        </w:rPr>
      </w:pPr>
      <w:r>
        <w:rPr>
          <w:rFonts w:hint="eastAsia" w:ascii="宋体" w:hAnsi="宋体" w:eastAsia="宋体"/>
        </w:rPr>
        <w:t>按照被测量的类别分为：</w:t>
      </w:r>
    </w:p>
    <w:p>
      <w:pPr>
        <w:pStyle w:val="174"/>
      </w:pPr>
      <w:r>
        <w:rPr>
          <w:rFonts w:hint="eastAsia"/>
        </w:rPr>
        <w:t>灭火器温度状态监测传感器（以汉语拼音字母</w:t>
      </w:r>
      <w:r>
        <w:t>W</w:t>
      </w:r>
      <w:r>
        <w:rPr>
          <w:rFonts w:hint="eastAsia"/>
        </w:rPr>
        <w:t>表示）；</w:t>
      </w:r>
    </w:p>
    <w:p>
      <w:pPr>
        <w:pStyle w:val="174"/>
      </w:pPr>
      <w:r>
        <w:rPr>
          <w:rFonts w:hint="eastAsia"/>
        </w:rPr>
        <w:t>灭火器压力状态监测传感器（以汉语拼音字母</w:t>
      </w:r>
      <w:r>
        <w:t>Y</w:t>
      </w:r>
      <w:r>
        <w:rPr>
          <w:rFonts w:hint="eastAsia"/>
        </w:rPr>
        <w:t>表示）；</w:t>
      </w:r>
    </w:p>
    <w:p>
      <w:pPr>
        <w:pStyle w:val="174"/>
      </w:pPr>
      <w:r>
        <w:rPr>
          <w:rFonts w:hint="eastAsia"/>
        </w:rPr>
        <w:t>灭火器离位状态监测传感器（以汉语拼音字母</w:t>
      </w:r>
      <w:r>
        <w:t>L</w:t>
      </w:r>
      <w:r>
        <w:rPr>
          <w:rFonts w:hint="eastAsia"/>
        </w:rPr>
        <w:t>表示）；</w:t>
      </w:r>
    </w:p>
    <w:p>
      <w:pPr>
        <w:pStyle w:val="174"/>
      </w:pPr>
      <w:r>
        <w:rPr>
          <w:rFonts w:hint="eastAsia"/>
        </w:rPr>
        <w:t>多功能灭火器状态检测传感器（以汉语拼音字母</w:t>
      </w:r>
      <w:r>
        <w:t>D</w:t>
      </w:r>
      <w:r>
        <w:rPr>
          <w:rFonts w:hint="eastAsia"/>
        </w:rPr>
        <w:t>表示）。</w:t>
      </w:r>
    </w:p>
    <w:p>
      <w:pPr>
        <w:pStyle w:val="65"/>
        <w:spacing w:before="120" w:after="0" w:afterLines="0"/>
        <w:rPr>
          <w:rFonts w:ascii="宋体" w:hAnsi="宋体" w:eastAsia="宋体"/>
        </w:rPr>
      </w:pPr>
      <w:r>
        <w:rPr>
          <w:rFonts w:hint="eastAsia" w:ascii="宋体" w:hAnsi="宋体" w:eastAsia="宋体"/>
        </w:rPr>
        <w:t>按兼容的灭火器类别分为：</w:t>
      </w:r>
    </w:p>
    <w:p>
      <w:pPr>
        <w:pStyle w:val="174"/>
        <w:numPr>
          <w:ilvl w:val="0"/>
          <w:numId w:val="32"/>
        </w:numPr>
      </w:pPr>
      <w:r>
        <w:rPr>
          <w:rFonts w:hint="eastAsia"/>
        </w:rPr>
        <w:t>手提式灭火器状态监测传感器（以汉语拼音字母S表示）；</w:t>
      </w:r>
    </w:p>
    <w:p>
      <w:pPr>
        <w:pStyle w:val="174"/>
        <w:numPr>
          <w:ilvl w:val="0"/>
          <w:numId w:val="32"/>
        </w:numPr>
      </w:pPr>
      <w:r>
        <w:rPr>
          <w:rFonts w:hint="eastAsia"/>
        </w:rPr>
        <w:t>推车式灭火器状态监测传感器（以汉语拼音字母T表示）。</w:t>
      </w:r>
    </w:p>
    <w:p>
      <w:pPr>
        <w:pStyle w:val="65"/>
        <w:spacing w:before="120" w:after="0" w:afterLines="0"/>
        <w:rPr>
          <w:rFonts w:ascii="宋体" w:hAnsi="宋体" w:eastAsia="宋体"/>
        </w:rPr>
      </w:pPr>
      <w:r>
        <w:rPr>
          <w:rFonts w:hint="eastAsia" w:ascii="宋体" w:hAnsi="宋体" w:eastAsia="宋体"/>
        </w:rPr>
        <w:t>按支持的通信协议分为：</w:t>
      </w:r>
    </w:p>
    <w:p>
      <w:pPr>
        <w:pStyle w:val="174"/>
        <w:numPr>
          <w:ilvl w:val="0"/>
          <w:numId w:val="33"/>
        </w:numPr>
      </w:pPr>
      <w:r>
        <w:rPr>
          <w:rFonts w:hint="eastAsia"/>
        </w:rPr>
        <w:t>基于蜂窝网络通信协议的灭火器状态检测传感器（以汉语拼音字母</w:t>
      </w:r>
      <w:r>
        <w:t>F</w:t>
      </w:r>
      <w:r>
        <w:rPr>
          <w:rFonts w:hint="eastAsia"/>
        </w:rPr>
        <w:t>表示）；</w:t>
      </w:r>
    </w:p>
    <w:p>
      <w:pPr>
        <w:pStyle w:val="174"/>
        <w:numPr>
          <w:ilvl w:val="0"/>
          <w:numId w:val="33"/>
        </w:numPr>
      </w:pPr>
      <w:r>
        <w:rPr>
          <w:rFonts w:hint="eastAsia"/>
        </w:rPr>
        <w:t>基于非蜂窝网络通信协议的灭火器状态检测传感器（以汉语拼音字母F</w:t>
      </w:r>
      <w:r>
        <w:t>F</w:t>
      </w:r>
      <w:r>
        <w:rPr>
          <w:rFonts w:hint="eastAsia"/>
        </w:rPr>
        <w:t>表示）。</w:t>
      </w:r>
    </w:p>
    <w:p>
      <w:pPr>
        <w:pStyle w:val="105"/>
        <w:spacing w:before="120" w:after="120"/>
      </w:pPr>
      <w:bookmarkStart w:id="74" w:name="_Toc132028773"/>
      <w:bookmarkStart w:id="75" w:name="_Toc131516298"/>
      <w:r>
        <w:rPr>
          <w:rFonts w:hint="eastAsia"/>
        </w:rPr>
        <w:t>编码规则</w:t>
      </w:r>
      <w:bookmarkEnd w:id="74"/>
      <w:bookmarkEnd w:id="75"/>
    </w:p>
    <w:p>
      <w:pPr>
        <w:pStyle w:val="56"/>
        <w:ind w:firstLine="420"/>
      </w:pPr>
      <w:r>
        <w:rPr>
          <w:rFonts w:hint="eastAsia"/>
        </w:rPr>
        <w:t>灭火器的产品分类和编码规则见图1。</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713"/>
        <w:gridCol w:w="704"/>
        <w:gridCol w:w="70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729" w:type="dxa"/>
            <w:gridSpan w:val="5"/>
            <w:tcBorders>
              <w:top w:val="nil"/>
              <w:left w:val="nil"/>
              <w:bottom w:val="nil"/>
              <w:right w:val="nil"/>
            </w:tcBorders>
            <w:vAlign w:val="bottom"/>
          </w:tcPr>
          <w:p>
            <w:pPr>
              <w:tabs>
                <w:tab w:val="center" w:pos="4156"/>
              </w:tabs>
              <w:spacing w:line="240" w:lineRule="exact"/>
              <w:ind w:firstLine="739" w:firstLineChars="411"/>
              <w:rPr>
                <w:rFonts w:ascii="Times New Roman" w:hAnsi="Times New Roman"/>
                <w:sz w:val="18"/>
                <w:szCs w:val="18"/>
                <w:u w:val="single"/>
                <w:lang w:val="nl-NL"/>
              </w:rPr>
            </w:pPr>
            <w:r>
              <w:rPr>
                <w:rFonts w:ascii="Times New Roman" w:hAnsi="Times New Roman"/>
                <w:sz w:val="18"/>
                <w:szCs w:val="18"/>
                <w:u w:val="single"/>
                <w:lang w:val="nl-NL"/>
              </w:rPr>
              <w:t>X</w:t>
            </w:r>
            <w:r>
              <w:rPr>
                <w:rFonts w:ascii="Times New Roman" w:hAnsi="Times New Roman"/>
                <w:sz w:val="10"/>
                <w:szCs w:val="10"/>
                <w:lang w:val="nl-NL"/>
              </w:rPr>
              <w:t xml:space="preserve">     </w:t>
            </w:r>
            <w:r>
              <w:rPr>
                <w:rFonts w:ascii="Times New Roman" w:hAnsi="Times New Roman"/>
                <w:sz w:val="18"/>
                <w:szCs w:val="18"/>
                <w:lang w:val="nl-NL"/>
              </w:rPr>
              <w:t xml:space="preserve">   </w:t>
            </w:r>
            <w:r>
              <w:rPr>
                <w:rFonts w:ascii="Times New Roman" w:hAnsi="Times New Roman"/>
                <w:sz w:val="18"/>
                <w:szCs w:val="18"/>
                <w:u w:val="single"/>
                <w:lang w:val="nl-NL"/>
              </w:rPr>
              <w:t>X</w:t>
            </w:r>
            <w:r>
              <w:rPr>
                <w:rFonts w:ascii="Times New Roman" w:hAnsi="Times New Roman"/>
                <w:sz w:val="18"/>
                <w:szCs w:val="18"/>
                <w:u w:val="dotted"/>
                <w:lang w:val="nl-NL"/>
              </w:rPr>
              <w:t>X</w:t>
            </w:r>
            <w:r>
              <w:rPr>
                <w:rFonts w:ascii="Times New Roman" w:hAnsi="Times New Roman"/>
                <w:sz w:val="18"/>
                <w:szCs w:val="18"/>
                <w:lang w:val="nl-NL"/>
              </w:rPr>
              <w:t xml:space="preserve">     </w:t>
            </w:r>
            <w:r>
              <w:rPr>
                <w:rFonts w:ascii="Times New Roman" w:hAnsi="Times New Roman"/>
                <w:sz w:val="18"/>
                <w:szCs w:val="18"/>
                <w:u w:val="single"/>
                <w:lang w:val="nl-NL"/>
              </w:rPr>
              <w:t>X</w:t>
            </w:r>
            <w:r>
              <w:rPr>
                <w:rFonts w:ascii="Times New Roman" w:hAnsi="Times New Roman"/>
                <w:sz w:val="18"/>
                <w:szCs w:val="18"/>
                <w:u w:val="dotted"/>
                <w:lang w:val="nl-NL"/>
              </w:rPr>
              <w:t>X</w:t>
            </w:r>
            <w:r>
              <w:rPr>
                <w:rFonts w:ascii="Times New Roman" w:hAnsi="Times New Roman"/>
                <w:sz w:val="11"/>
                <w:szCs w:val="11"/>
                <w:lang w:val="nl-N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902" w:type="dxa"/>
            <w:vMerge w:val="restart"/>
            <w:tcBorders>
              <w:top w:val="nil"/>
              <w:left w:val="nil"/>
              <w:right w:val="single" w:color="auto" w:sz="4" w:space="0"/>
            </w:tcBorders>
          </w:tcPr>
          <w:p>
            <w:pPr>
              <w:tabs>
                <w:tab w:val="center" w:pos="4156"/>
              </w:tabs>
              <w:spacing w:line="240" w:lineRule="exact"/>
              <w:rPr>
                <w:rFonts w:ascii="Times New Roman" w:hAnsi="Times New Roman"/>
              </w:rPr>
            </w:pPr>
          </w:p>
        </w:tc>
        <w:tc>
          <w:tcPr>
            <w:tcW w:w="713" w:type="dxa"/>
            <w:vMerge w:val="restart"/>
            <w:tcBorders>
              <w:top w:val="nil"/>
              <w:left w:val="single" w:color="auto" w:sz="4" w:space="0"/>
              <w:right w:val="single" w:color="auto" w:sz="4" w:space="0"/>
            </w:tcBorders>
          </w:tcPr>
          <w:p>
            <w:pPr>
              <w:tabs>
                <w:tab w:val="center" w:pos="4156"/>
              </w:tabs>
              <w:rPr>
                <w:rFonts w:ascii="Times New Roman" w:hAnsi="Times New Roman"/>
              </w:rPr>
            </w:pPr>
          </w:p>
        </w:tc>
        <w:tc>
          <w:tcPr>
            <w:tcW w:w="704" w:type="dxa"/>
            <w:vMerge w:val="restart"/>
            <w:tcBorders>
              <w:top w:val="nil"/>
              <w:left w:val="single" w:color="auto" w:sz="4" w:space="0"/>
              <w:right w:val="single" w:color="auto" w:sz="4" w:space="0"/>
            </w:tcBorders>
          </w:tcPr>
          <w:p>
            <w:pPr>
              <w:tabs>
                <w:tab w:val="center" w:pos="4156"/>
              </w:tabs>
              <w:rPr>
                <w:rFonts w:ascii="Times New Roman" w:hAnsi="Times New Roman"/>
              </w:rPr>
            </w:pPr>
          </w:p>
        </w:tc>
        <w:tc>
          <w:tcPr>
            <w:tcW w:w="709" w:type="dxa"/>
            <w:tcBorders>
              <w:top w:val="nil"/>
              <w:left w:val="single" w:color="auto" w:sz="4" w:space="0"/>
              <w:bottom w:val="single" w:color="auto" w:sz="4" w:space="0"/>
              <w:right w:val="nil"/>
            </w:tcBorders>
          </w:tcPr>
          <w:p>
            <w:pPr>
              <w:tabs>
                <w:tab w:val="center" w:pos="4156"/>
              </w:tabs>
              <w:rPr>
                <w:rFonts w:ascii="Times New Roman" w:hAnsi="Times New Roman"/>
              </w:rPr>
            </w:pPr>
          </w:p>
        </w:tc>
        <w:tc>
          <w:tcPr>
            <w:tcW w:w="1701" w:type="dxa"/>
            <w:vMerge w:val="restart"/>
            <w:tcBorders>
              <w:top w:val="nil"/>
              <w:left w:val="nil"/>
              <w:bottom w:val="nil"/>
              <w:right w:val="nil"/>
            </w:tcBorders>
            <w:shd w:val="clear" w:color="auto" w:fill="auto"/>
          </w:tcPr>
          <w:p>
            <w:pPr>
              <w:tabs>
                <w:tab w:val="center" w:pos="4156"/>
              </w:tabs>
              <w:ind w:left="-105" w:leftChars="-50" w:right="367"/>
              <w:jc w:val="right"/>
              <w:rPr>
                <w:rFonts w:ascii="Times New Roman" w:hAnsi="Times New Roman"/>
                <w:sz w:val="18"/>
                <w:szCs w:val="18"/>
              </w:rPr>
            </w:pPr>
            <w:r>
              <w:rPr>
                <w:rFonts w:hint="eastAsia" w:ascii="Times New Roman" w:hAnsi="Times New Roman"/>
                <w:sz w:val="18"/>
                <w:szCs w:val="18"/>
              </w:rPr>
              <w:t>通信协议类别</w:t>
            </w:r>
          </w:p>
          <w:p>
            <w:pPr>
              <w:widowControl/>
              <w:adjustRightInd/>
              <w:spacing w:line="240" w:lineRule="auto"/>
              <w:ind w:left="31" w:leftChars="15"/>
              <w:jc w:val="left"/>
              <w:rPr>
                <w:rFonts w:ascii="Times New Roman" w:hAnsi="Times New Roman"/>
                <w:sz w:val="13"/>
                <w:szCs w:val="13"/>
              </w:rPr>
            </w:pPr>
          </w:p>
          <w:p>
            <w:pPr>
              <w:widowControl/>
              <w:adjustRightInd/>
              <w:spacing w:line="240" w:lineRule="auto"/>
              <w:ind w:left="31" w:leftChars="15"/>
              <w:jc w:val="left"/>
              <w:rPr>
                <w:rFonts w:ascii="Times New Roman" w:hAnsi="Times New Roman"/>
                <w:sz w:val="18"/>
                <w:szCs w:val="18"/>
              </w:rPr>
            </w:pPr>
            <w:r>
              <w:rPr>
                <w:rFonts w:hint="eastAsia" w:ascii="Times New Roman" w:hAnsi="Times New Roman"/>
                <w:sz w:val="18"/>
                <w:szCs w:val="18"/>
              </w:rPr>
              <w:t>灭火器类别</w:t>
            </w:r>
          </w:p>
          <w:p>
            <w:pPr>
              <w:widowControl/>
              <w:adjustRightInd/>
              <w:spacing w:line="240" w:lineRule="auto"/>
              <w:jc w:val="left"/>
              <w:rPr>
                <w:rFonts w:ascii="Times New Roman" w:hAnsi="Times New Roman"/>
                <w:sz w:val="15"/>
                <w:szCs w:val="15"/>
              </w:rPr>
            </w:pPr>
          </w:p>
          <w:p>
            <w:pPr>
              <w:widowControl/>
              <w:adjustRightInd/>
              <w:spacing w:line="240" w:lineRule="auto"/>
              <w:ind w:left="31" w:leftChars="15"/>
              <w:jc w:val="left"/>
              <w:rPr>
                <w:sz w:val="18"/>
                <w:szCs w:val="18"/>
              </w:rPr>
            </w:pPr>
            <w:r>
              <w:rPr>
                <w:rFonts w:hint="eastAsia" w:ascii="Times New Roman" w:hAnsi="Times New Roman"/>
                <w:sz w:val="18"/>
                <w:szCs w:val="18"/>
              </w:rPr>
              <w:t>传感器类别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02" w:type="dxa"/>
            <w:vMerge w:val="continue"/>
            <w:tcBorders>
              <w:left w:val="nil"/>
              <w:right w:val="single" w:color="auto" w:sz="4" w:space="0"/>
            </w:tcBorders>
          </w:tcPr>
          <w:p>
            <w:pPr>
              <w:tabs>
                <w:tab w:val="center" w:pos="4156"/>
              </w:tabs>
              <w:rPr>
                <w:rFonts w:ascii="Times New Roman" w:hAnsi="Times New Roman"/>
              </w:rPr>
            </w:pPr>
          </w:p>
        </w:tc>
        <w:tc>
          <w:tcPr>
            <w:tcW w:w="713" w:type="dxa"/>
            <w:vMerge w:val="continue"/>
            <w:tcBorders>
              <w:left w:val="single" w:color="auto" w:sz="4" w:space="0"/>
              <w:right w:val="single" w:color="auto" w:sz="4" w:space="0"/>
            </w:tcBorders>
            <w:vAlign w:val="center"/>
          </w:tcPr>
          <w:p>
            <w:pPr>
              <w:widowControl/>
              <w:jc w:val="left"/>
              <w:rPr>
                <w:rFonts w:ascii="Times New Roman" w:hAnsi="Times New Roman"/>
              </w:rPr>
            </w:pPr>
          </w:p>
        </w:tc>
        <w:tc>
          <w:tcPr>
            <w:tcW w:w="704" w:type="dxa"/>
            <w:vMerge w:val="continue"/>
            <w:tcBorders>
              <w:left w:val="single" w:color="auto" w:sz="4" w:space="0"/>
              <w:bottom w:val="single" w:color="auto" w:sz="4" w:space="0"/>
              <w:right w:val="nil"/>
            </w:tcBorders>
            <w:vAlign w:val="center"/>
          </w:tcPr>
          <w:p>
            <w:pPr>
              <w:widowControl/>
              <w:jc w:val="left"/>
              <w:rPr>
                <w:rFonts w:ascii="Times New Roman" w:hAnsi="Times New Roman"/>
              </w:rPr>
            </w:pPr>
          </w:p>
        </w:tc>
        <w:tc>
          <w:tcPr>
            <w:tcW w:w="709" w:type="dxa"/>
            <w:tcBorders>
              <w:top w:val="single" w:color="auto" w:sz="4" w:space="0"/>
              <w:left w:val="nil"/>
              <w:bottom w:val="single" w:color="auto" w:sz="4" w:space="0"/>
              <w:right w:val="nil"/>
            </w:tcBorders>
            <w:vAlign w:val="center"/>
          </w:tcPr>
          <w:p>
            <w:pPr>
              <w:widowControl/>
              <w:jc w:val="left"/>
              <w:rPr>
                <w:rFonts w:ascii="Times New Roman" w:hAnsi="Times New Roman"/>
              </w:rPr>
            </w:pPr>
          </w:p>
        </w:tc>
        <w:tc>
          <w:tcPr>
            <w:tcW w:w="1701" w:type="dxa"/>
            <w:vMerge w:val="continue"/>
            <w:tcBorders>
              <w:top w:val="nil"/>
              <w:left w:val="nil"/>
              <w:bottom w:val="nil"/>
              <w:right w:val="nil"/>
            </w:tcBorders>
            <w:shd w:val="clear" w:color="auto" w:fill="auto"/>
          </w:tcPr>
          <w:p>
            <w:pPr>
              <w:widowControl/>
              <w:adjustRightInd/>
              <w:spacing w:line="24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2" w:type="dxa"/>
            <w:vMerge w:val="continue"/>
            <w:tcBorders>
              <w:left w:val="nil"/>
              <w:right w:val="single" w:color="auto" w:sz="4" w:space="0"/>
            </w:tcBorders>
          </w:tcPr>
          <w:p>
            <w:pPr>
              <w:tabs>
                <w:tab w:val="center" w:pos="4156"/>
              </w:tabs>
              <w:rPr>
                <w:rFonts w:ascii="Times New Roman" w:hAnsi="Times New Roman"/>
              </w:rPr>
            </w:pPr>
          </w:p>
        </w:tc>
        <w:tc>
          <w:tcPr>
            <w:tcW w:w="713" w:type="dxa"/>
            <w:vMerge w:val="continue"/>
            <w:tcBorders>
              <w:left w:val="single" w:color="auto" w:sz="4" w:space="0"/>
              <w:bottom w:val="single" w:color="auto" w:sz="4" w:space="0"/>
              <w:right w:val="nil"/>
            </w:tcBorders>
          </w:tcPr>
          <w:p>
            <w:pPr>
              <w:tabs>
                <w:tab w:val="center" w:pos="4156"/>
              </w:tabs>
              <w:rPr>
                <w:rFonts w:ascii="Times New Roman" w:hAnsi="Times New Roman"/>
              </w:rPr>
            </w:pPr>
          </w:p>
        </w:tc>
        <w:tc>
          <w:tcPr>
            <w:tcW w:w="704" w:type="dxa"/>
            <w:tcBorders>
              <w:top w:val="single" w:color="auto" w:sz="4" w:space="0"/>
              <w:left w:val="nil"/>
              <w:bottom w:val="single" w:color="auto" w:sz="4" w:space="0"/>
              <w:right w:val="nil"/>
            </w:tcBorders>
            <w:vAlign w:val="center"/>
          </w:tcPr>
          <w:p>
            <w:pPr>
              <w:widowControl/>
              <w:jc w:val="left"/>
              <w:rPr>
                <w:rFonts w:ascii="Times New Roman" w:hAnsi="Times New Roman"/>
              </w:rPr>
            </w:pPr>
          </w:p>
        </w:tc>
        <w:tc>
          <w:tcPr>
            <w:tcW w:w="709" w:type="dxa"/>
            <w:tcBorders>
              <w:top w:val="single" w:color="auto" w:sz="4" w:space="0"/>
              <w:left w:val="nil"/>
              <w:bottom w:val="single" w:color="auto" w:sz="4" w:space="0"/>
              <w:right w:val="nil"/>
            </w:tcBorders>
            <w:vAlign w:val="center"/>
          </w:tcPr>
          <w:p>
            <w:pPr>
              <w:widowControl/>
              <w:jc w:val="left"/>
              <w:rPr>
                <w:rFonts w:ascii="Times New Roman" w:hAnsi="Times New Roman"/>
              </w:rPr>
            </w:pPr>
          </w:p>
        </w:tc>
        <w:tc>
          <w:tcPr>
            <w:tcW w:w="1701" w:type="dxa"/>
            <w:vMerge w:val="continue"/>
            <w:tcBorders>
              <w:top w:val="nil"/>
              <w:left w:val="nil"/>
              <w:bottom w:val="nil"/>
              <w:right w:val="nil"/>
            </w:tcBorders>
            <w:shd w:val="clear" w:color="auto" w:fill="auto"/>
          </w:tcPr>
          <w:p>
            <w:pPr>
              <w:widowControl/>
              <w:adjustRightInd/>
              <w:spacing w:line="24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2" w:type="dxa"/>
            <w:vMerge w:val="continue"/>
            <w:tcBorders>
              <w:left w:val="nil"/>
              <w:bottom w:val="nil"/>
              <w:right w:val="nil"/>
            </w:tcBorders>
          </w:tcPr>
          <w:p>
            <w:pPr>
              <w:tabs>
                <w:tab w:val="center" w:pos="4156"/>
              </w:tabs>
              <w:rPr>
                <w:rFonts w:ascii="Times New Roman" w:hAnsi="Times New Roman"/>
              </w:rPr>
            </w:pPr>
          </w:p>
        </w:tc>
        <w:tc>
          <w:tcPr>
            <w:tcW w:w="713" w:type="dxa"/>
            <w:tcBorders>
              <w:top w:val="single" w:color="auto" w:sz="4" w:space="0"/>
              <w:left w:val="nil"/>
              <w:bottom w:val="nil"/>
              <w:right w:val="nil"/>
            </w:tcBorders>
          </w:tcPr>
          <w:p>
            <w:pPr>
              <w:tabs>
                <w:tab w:val="center" w:pos="4156"/>
              </w:tabs>
              <w:rPr>
                <w:rFonts w:ascii="Times New Roman" w:hAnsi="Times New Roman"/>
              </w:rPr>
            </w:pPr>
          </w:p>
        </w:tc>
        <w:tc>
          <w:tcPr>
            <w:tcW w:w="704" w:type="dxa"/>
            <w:tcBorders>
              <w:top w:val="single" w:color="auto" w:sz="4" w:space="0"/>
              <w:left w:val="nil"/>
              <w:bottom w:val="nil"/>
              <w:right w:val="nil"/>
            </w:tcBorders>
            <w:vAlign w:val="center"/>
          </w:tcPr>
          <w:p>
            <w:pPr>
              <w:widowControl/>
              <w:jc w:val="left"/>
              <w:rPr>
                <w:rFonts w:ascii="Times New Roman" w:hAnsi="Times New Roman"/>
              </w:rPr>
            </w:pPr>
          </w:p>
        </w:tc>
        <w:tc>
          <w:tcPr>
            <w:tcW w:w="709" w:type="dxa"/>
            <w:tcBorders>
              <w:top w:val="single" w:color="auto" w:sz="4" w:space="0"/>
              <w:left w:val="nil"/>
              <w:bottom w:val="nil"/>
              <w:right w:val="nil"/>
            </w:tcBorders>
            <w:vAlign w:val="center"/>
          </w:tcPr>
          <w:p>
            <w:pPr>
              <w:widowControl/>
              <w:jc w:val="left"/>
              <w:rPr>
                <w:rFonts w:ascii="Times New Roman" w:hAnsi="Times New Roman"/>
              </w:rPr>
            </w:pPr>
          </w:p>
        </w:tc>
        <w:tc>
          <w:tcPr>
            <w:tcW w:w="1701" w:type="dxa"/>
            <w:vMerge w:val="continue"/>
            <w:tcBorders>
              <w:top w:val="nil"/>
              <w:left w:val="nil"/>
              <w:bottom w:val="nil"/>
              <w:right w:val="nil"/>
            </w:tcBorders>
            <w:shd w:val="clear" w:color="auto" w:fill="auto"/>
          </w:tcPr>
          <w:p>
            <w:pPr>
              <w:widowControl/>
              <w:adjustRightInd/>
              <w:spacing w:line="240" w:lineRule="auto"/>
              <w:jc w:val="left"/>
            </w:pPr>
          </w:p>
        </w:tc>
      </w:tr>
    </w:tbl>
    <w:p>
      <w:pPr>
        <w:pStyle w:val="114"/>
        <w:spacing w:before="120" w:after="120"/>
      </w:pPr>
      <w:r>
        <w:rPr>
          <w:rFonts w:hint="eastAsia"/>
        </w:rPr>
        <w:t>灭火器状态监测传感器分类编码规则</w:t>
      </w:r>
    </w:p>
    <w:p>
      <w:pPr>
        <w:pStyle w:val="56"/>
        <w:ind w:firstLine="420"/>
      </w:pPr>
      <w:r>
        <w:rPr>
          <w:rFonts w:hint="eastAsia"/>
        </w:rPr>
        <w:t>其中：</w:t>
      </w:r>
    </w:p>
    <w:p>
      <w:pPr>
        <w:pStyle w:val="174"/>
        <w:numPr>
          <w:ilvl w:val="0"/>
          <w:numId w:val="34"/>
        </w:numPr>
      </w:pPr>
      <w:r>
        <w:rPr>
          <w:rFonts w:hint="eastAsia"/>
        </w:rPr>
        <w:t>兼容的灭火器类别和协议类别应支持1位数扩展，在不超过编码层数和位数要求的情况下，制造厂商可依据自身情况自定义扩展位数；</w:t>
      </w:r>
    </w:p>
    <w:p>
      <w:pPr>
        <w:pStyle w:val="179"/>
      </w:pPr>
      <w:r>
        <w:rPr>
          <w:rFonts w:hint="eastAsia"/>
        </w:rPr>
        <w:t>虚线表示可扩展位。</w:t>
      </w:r>
    </w:p>
    <w:p>
      <w:pPr>
        <w:pStyle w:val="174"/>
        <w:numPr>
          <w:ilvl w:val="0"/>
          <w:numId w:val="34"/>
        </w:numPr>
      </w:pPr>
      <w:r>
        <w:rPr>
          <w:rFonts w:hint="eastAsia"/>
        </w:rPr>
        <w:t>协议类别扩展代码、兼容的灭火器类别扩展代码和通信协议类别扩展代码见附录A。</w:t>
      </w:r>
    </w:p>
    <w:p>
      <w:pPr>
        <w:pStyle w:val="181"/>
      </w:pPr>
      <w:r>
        <w:rPr>
          <w:rFonts w:hint="eastAsia"/>
        </w:rPr>
        <w:t>型号“</w:t>
      </w:r>
      <w:r>
        <w:t>DSFF</w:t>
      </w:r>
      <w:r>
        <w:rPr>
          <w:rFonts w:hint="eastAsia"/>
        </w:rPr>
        <w:t>”含义为“基于非蜂窝网络通信协议的多功能手提式灭火器状态监测传感器”。</w:t>
      </w:r>
    </w:p>
    <w:p>
      <w:pPr>
        <w:pStyle w:val="104"/>
        <w:spacing w:before="240" w:after="240"/>
      </w:pPr>
      <w:bookmarkStart w:id="76" w:name="_Toc131516299"/>
      <w:bookmarkStart w:id="77" w:name="_Toc121314264"/>
      <w:bookmarkStart w:id="78" w:name="_Toc112916073"/>
      <w:bookmarkStart w:id="79" w:name="_Toc128475085"/>
      <w:bookmarkStart w:id="80" w:name="_Toc132028774"/>
      <w:r>
        <w:rPr>
          <w:rFonts w:hint="eastAsia"/>
        </w:rPr>
        <w:t>技术要求</w:t>
      </w:r>
      <w:bookmarkEnd w:id="76"/>
      <w:bookmarkEnd w:id="77"/>
      <w:bookmarkEnd w:id="78"/>
      <w:bookmarkEnd w:id="79"/>
      <w:bookmarkEnd w:id="80"/>
    </w:p>
    <w:p>
      <w:pPr>
        <w:pStyle w:val="105"/>
        <w:spacing w:before="120" w:after="120"/>
      </w:pPr>
      <w:bookmarkStart w:id="81" w:name="_Toc112916074"/>
      <w:bookmarkStart w:id="82" w:name="_Toc121314265"/>
      <w:bookmarkStart w:id="83" w:name="_Toc128475086"/>
      <w:bookmarkStart w:id="84" w:name="_Toc132028775"/>
      <w:bookmarkStart w:id="85" w:name="_Toc131516300"/>
      <w:r>
        <w:rPr>
          <w:rFonts w:hint="eastAsia"/>
        </w:rPr>
        <w:t>通用要求</w:t>
      </w:r>
      <w:bookmarkEnd w:id="81"/>
      <w:bookmarkEnd w:id="82"/>
      <w:bookmarkEnd w:id="83"/>
      <w:bookmarkEnd w:id="84"/>
      <w:bookmarkEnd w:id="85"/>
    </w:p>
    <w:p>
      <w:pPr>
        <w:pStyle w:val="65"/>
        <w:spacing w:before="120" w:after="120"/>
      </w:pPr>
      <w:r>
        <w:rPr>
          <w:rFonts w:hint="eastAsia"/>
        </w:rPr>
        <w:t>结构要求</w:t>
      </w:r>
    </w:p>
    <w:p>
      <w:pPr>
        <w:pStyle w:val="56"/>
        <w:ind w:firstLine="420"/>
      </w:pPr>
      <w:r>
        <w:rPr>
          <w:rFonts w:hint="eastAsia"/>
        </w:rPr>
        <w:t>灭火器状态监测传感器应由电源单元、传感器单元、数据处理单元和通信单元构成，见图2。</w:t>
      </w:r>
    </w:p>
    <w:p>
      <w:pPr>
        <w:pStyle w:val="174"/>
        <w:numPr>
          <w:ilvl w:val="0"/>
          <w:numId w:val="35"/>
        </w:numPr>
      </w:pPr>
      <w:r>
        <w:rPr>
          <w:rFonts w:hint="eastAsia"/>
        </w:rPr>
        <w:t>电源单元是使用电池向其他工作单元供电的系统，通过信号传输线或电信号输出线提供电力；</w:t>
      </w:r>
    </w:p>
    <w:p>
      <w:pPr>
        <w:pStyle w:val="174"/>
        <w:numPr>
          <w:ilvl w:val="0"/>
          <w:numId w:val="35"/>
        </w:numPr>
      </w:pPr>
      <w:r>
        <w:rPr>
          <w:rFonts w:hint="eastAsia"/>
        </w:rPr>
        <w:t>传感器单元是将灭火器的各项物理量转变为电信号，经调制和数字化后供数据单位处理使用的系统；</w:t>
      </w:r>
    </w:p>
    <w:p>
      <w:pPr>
        <w:pStyle w:val="174"/>
        <w:numPr>
          <w:ilvl w:val="0"/>
          <w:numId w:val="35"/>
        </w:numPr>
      </w:pPr>
      <w:r>
        <w:rPr>
          <w:rFonts w:hint="eastAsia"/>
        </w:rPr>
        <w:t>数据处理单元是为通信单元提供经过处理的数据的系统，是灭火器状态监测传感器的核心；</w:t>
      </w:r>
    </w:p>
    <w:p>
      <w:pPr>
        <w:pStyle w:val="174"/>
        <w:numPr>
          <w:ilvl w:val="0"/>
          <w:numId w:val="35"/>
        </w:numPr>
      </w:pPr>
      <w:r>
        <w:rPr>
          <w:rFonts w:hint="eastAsia"/>
        </w:rPr>
        <w:t>通信单元是连接传感器和外部移动终端或云平台的桥梁，通过结构（数字通信链路）传递测量和控制数据。</w:t>
      </w:r>
    </w:p>
    <w:p>
      <w:pPr>
        <w:pStyle w:val="174"/>
        <w:numPr>
          <w:ilvl w:val="0"/>
          <w:numId w:val="0"/>
        </w:numPr>
        <w:ind w:left="851"/>
      </w:pPr>
    </w:p>
    <w:p>
      <w:pPr>
        <w:pStyle w:val="56"/>
        <w:ind w:firstLine="0" w:firstLineChars="0"/>
      </w:pPr>
      <w:r>
        <w:object>
          <v:shape id="_x0000_i1025" o:spt="75" type="#_x0000_t75" style="height:226.75pt;width:467.45pt;" o:ole="t" filled="f" o:preferrelative="t" stroked="f" coordsize="21600,21600">
            <v:path/>
            <v:fill on="f" focussize="0,0"/>
            <v:stroke on="f" joinstyle="miter"/>
            <v:imagedata r:id="rId33" o:title=""/>
            <o:lock v:ext="edit" aspectratio="t"/>
            <w10:wrap type="none"/>
            <w10:anchorlock/>
          </v:shape>
          <o:OLEObject Type="Embed" ProgID="Visio.Drawing.15" ShapeID="_x0000_i1025" DrawAspect="Content" ObjectID="_1468075725" r:id="rId32">
            <o:LockedField>false</o:LockedField>
          </o:OLEObject>
        </w:object>
      </w:r>
    </w:p>
    <w:p>
      <w:pPr>
        <w:pStyle w:val="56"/>
        <w:ind w:firstLine="0" w:firstLineChars="0"/>
      </w:pPr>
    </w:p>
    <w:p>
      <w:pPr>
        <w:pStyle w:val="114"/>
        <w:spacing w:before="120" w:after="120"/>
      </w:pPr>
      <w:r>
        <w:rPr>
          <w:rFonts w:hint="eastAsia"/>
        </w:rPr>
        <w:t>灭火器状态监测传感器原理构成</w:t>
      </w:r>
    </w:p>
    <w:p>
      <w:pPr>
        <w:pStyle w:val="65"/>
        <w:spacing w:before="120" w:after="120"/>
      </w:pPr>
      <w:r>
        <w:rPr>
          <w:rFonts w:hint="eastAsia"/>
        </w:rPr>
        <w:t>外观要求</w:t>
      </w:r>
    </w:p>
    <w:p>
      <w:pPr>
        <w:pStyle w:val="56"/>
        <w:ind w:firstLine="420"/>
      </w:pPr>
      <w:r>
        <w:rPr>
          <w:rFonts w:hint="eastAsia"/>
        </w:rPr>
        <w:t>产品外观应符合G</w:t>
      </w:r>
      <w:r>
        <w:t>B</w:t>
      </w:r>
      <w:r>
        <w:rPr>
          <w:rFonts w:hint="eastAsia"/>
        </w:rPr>
        <w:t>/</w:t>
      </w:r>
      <w:r>
        <w:t>T 33905.5</w:t>
      </w:r>
      <w:r>
        <w:rPr>
          <w:rFonts w:hint="eastAsia"/>
        </w:rPr>
        <w:t>—2</w:t>
      </w:r>
      <w:r>
        <w:t>017</w:t>
      </w:r>
      <w:r>
        <w:rPr>
          <w:rFonts w:hint="eastAsia"/>
        </w:rPr>
        <w:t>中5</w:t>
      </w:r>
      <w:r>
        <w:t>.1</w:t>
      </w:r>
      <w:r>
        <w:rPr>
          <w:rFonts w:hint="eastAsia"/>
        </w:rPr>
        <w:t>的要求。</w:t>
      </w:r>
    </w:p>
    <w:p>
      <w:pPr>
        <w:pStyle w:val="65"/>
        <w:spacing w:before="120" w:after="120"/>
      </w:pPr>
      <w:r>
        <w:rPr>
          <w:rFonts w:hint="eastAsia"/>
        </w:rPr>
        <w:t>接口兼容性要求</w:t>
      </w:r>
    </w:p>
    <w:p>
      <w:pPr>
        <w:pStyle w:val="56"/>
        <w:ind w:firstLine="420"/>
      </w:pPr>
      <w:r>
        <w:rPr>
          <w:rFonts w:hint="eastAsia"/>
        </w:rPr>
        <w:t>产品口径和总尺寸，螺纹连接端，法兰连接端应兼容手提式灭火器和推车式灭火器。</w:t>
      </w:r>
    </w:p>
    <w:p>
      <w:pPr>
        <w:pStyle w:val="179"/>
      </w:pPr>
      <w:r>
        <w:rPr>
          <w:rFonts w:hint="eastAsia"/>
        </w:rPr>
        <w:t>手提式灭火器尺寸见G</w:t>
      </w:r>
      <w:r>
        <w:t>B 4351.1</w:t>
      </w:r>
      <w:r>
        <w:rPr>
          <w:rFonts w:hint="eastAsia"/>
        </w:rPr>
        <w:t>，推车式灭火器尺寸见G</w:t>
      </w:r>
      <w:r>
        <w:t>B 8109</w:t>
      </w:r>
      <w:r>
        <w:rPr>
          <w:rFonts w:hint="eastAsia"/>
        </w:rPr>
        <w:t>。</w:t>
      </w:r>
    </w:p>
    <w:p>
      <w:pPr>
        <w:pStyle w:val="65"/>
        <w:spacing w:before="120" w:after="120"/>
      </w:pPr>
      <w:r>
        <w:rPr>
          <w:rFonts w:hint="eastAsia"/>
        </w:rPr>
        <w:t>安装方式</w:t>
      </w:r>
    </w:p>
    <w:p>
      <w:pPr>
        <w:pStyle w:val="56"/>
        <w:ind w:firstLine="420"/>
      </w:pPr>
      <w:r>
        <w:rPr>
          <w:rFonts w:hint="eastAsia"/>
        </w:rPr>
        <w:t>应采用厂商推荐的安装方式进行连接，除厂商推荐的安装方式之外，不应有其他外部机械制约存在。安装时应避免外界振动的影响。</w:t>
      </w:r>
    </w:p>
    <w:p>
      <w:pPr>
        <w:pStyle w:val="65"/>
        <w:spacing w:before="120" w:after="120"/>
      </w:pPr>
      <w:r>
        <w:rPr>
          <w:rFonts w:hint="eastAsia"/>
        </w:rPr>
        <w:t>绝缘电阻</w:t>
      </w:r>
    </w:p>
    <w:p>
      <w:pPr>
        <w:pStyle w:val="56"/>
        <w:ind w:firstLine="420"/>
      </w:pPr>
      <w:r>
        <w:rPr>
          <w:rFonts w:hint="eastAsia"/>
        </w:rPr>
        <w:t>按照G</w:t>
      </w:r>
      <w:r>
        <w:t>B</w:t>
      </w:r>
      <w:r>
        <w:rPr>
          <w:rFonts w:hint="eastAsia"/>
        </w:rPr>
        <w:t>/</w:t>
      </w:r>
      <w:r>
        <w:t>T 33905.5</w:t>
      </w:r>
      <w:r>
        <w:rPr>
          <w:rFonts w:hint="eastAsia"/>
        </w:rPr>
        <w:t>—2</w:t>
      </w:r>
      <w:r>
        <w:t>017</w:t>
      </w:r>
      <w:r>
        <w:rPr>
          <w:rFonts w:hint="eastAsia"/>
        </w:rPr>
        <w:t>中5</w:t>
      </w:r>
      <w:r>
        <w:t>.2</w:t>
      </w:r>
      <w:r>
        <w:rPr>
          <w:rFonts w:hint="eastAsia"/>
        </w:rPr>
        <w:t>的方法进行试验，绝缘电阻值应不小于</w:t>
      </w:r>
      <w:r>
        <w:t>20MΩ</w:t>
      </w:r>
      <w:r>
        <w:rPr>
          <w:rFonts w:hint="eastAsia"/>
        </w:rPr>
        <w:t>。</w:t>
      </w:r>
    </w:p>
    <w:p>
      <w:pPr>
        <w:pStyle w:val="65"/>
        <w:spacing w:before="120" w:after="120"/>
      </w:pPr>
      <w:r>
        <w:rPr>
          <w:rFonts w:hint="eastAsia"/>
        </w:rPr>
        <w:t>绝缘强度</w:t>
      </w:r>
    </w:p>
    <w:p>
      <w:pPr>
        <w:pStyle w:val="56"/>
        <w:ind w:firstLine="420"/>
      </w:pPr>
      <w:r>
        <w:rPr>
          <w:rFonts w:hint="eastAsia"/>
        </w:rPr>
        <w:t>在漏电流为2</w:t>
      </w:r>
      <w:r>
        <w:t>mA</w:t>
      </w:r>
      <w:r>
        <w:rPr>
          <w:rFonts w:hint="eastAsia"/>
        </w:rPr>
        <w:t>的条件下：</w:t>
      </w:r>
    </w:p>
    <w:p>
      <w:pPr>
        <w:pStyle w:val="174"/>
        <w:numPr>
          <w:ilvl w:val="0"/>
          <w:numId w:val="36"/>
        </w:numPr>
      </w:pPr>
      <w:r>
        <w:rPr>
          <w:rFonts w:hint="eastAsia"/>
        </w:rPr>
        <w:t>电源端子与机壳之间不小于5</w:t>
      </w:r>
      <w:r>
        <w:t>00V AC</w:t>
      </w:r>
      <w:r>
        <w:rPr>
          <w:rFonts w:hint="eastAsia"/>
        </w:rPr>
        <w:t>；</w:t>
      </w:r>
    </w:p>
    <w:p>
      <w:pPr>
        <w:pStyle w:val="174"/>
      </w:pPr>
      <w:r>
        <w:rPr>
          <w:rFonts w:hint="eastAsia"/>
        </w:rPr>
        <w:t>输入输出端与机壳之间不小于5</w:t>
      </w:r>
      <w:r>
        <w:t>00V AC</w:t>
      </w:r>
      <w:r>
        <w:rPr>
          <w:rFonts w:hint="eastAsia"/>
        </w:rPr>
        <w:t>。</w:t>
      </w:r>
    </w:p>
    <w:p>
      <w:pPr>
        <w:pStyle w:val="56"/>
        <w:ind w:firstLine="420"/>
      </w:pPr>
      <w:r>
        <w:rPr>
          <w:rFonts w:hint="eastAsia"/>
        </w:rPr>
        <w:t>应经受上述试验电压历时1min，漏电流不大于2mA的绝缘强度试验，试验中不应出现击穿和飞弧现象。</w:t>
      </w:r>
    </w:p>
    <w:p>
      <w:pPr>
        <w:pStyle w:val="65"/>
        <w:spacing w:before="120" w:after="120"/>
      </w:pPr>
      <w:r>
        <w:rPr>
          <w:rFonts w:hint="eastAsia"/>
        </w:rPr>
        <w:t>干扰度要求</w:t>
      </w:r>
    </w:p>
    <w:p>
      <w:pPr>
        <w:pStyle w:val="56"/>
        <w:ind w:firstLine="420"/>
      </w:pPr>
      <w:r>
        <w:rPr>
          <w:rFonts w:hint="eastAsia"/>
        </w:rPr>
        <w:t>在进行G</w:t>
      </w:r>
      <w:r>
        <w:t>B/T 9254.2</w:t>
      </w:r>
      <w:r>
        <w:rPr>
          <w:rFonts w:hint="eastAsia"/>
        </w:rPr>
        <w:t>—2</w:t>
      </w:r>
      <w:r>
        <w:t>021</w:t>
      </w:r>
      <w:r>
        <w:rPr>
          <w:rFonts w:hint="eastAsia"/>
        </w:rPr>
        <w:t>，第5章中表1～表3规定的试验后，产品的功能和性能应不受影响。</w:t>
      </w:r>
    </w:p>
    <w:p>
      <w:pPr>
        <w:pStyle w:val="65"/>
        <w:spacing w:before="120" w:after="120"/>
      </w:pPr>
      <w:r>
        <w:rPr>
          <w:rFonts w:hint="eastAsia"/>
        </w:rPr>
        <w:t>机械强度</w:t>
      </w:r>
    </w:p>
    <w:p>
      <w:pPr>
        <w:pStyle w:val="56"/>
        <w:ind w:firstLine="420"/>
      </w:pPr>
      <w:r>
        <w:rPr>
          <w:rFonts w:hint="eastAsia"/>
        </w:rPr>
        <w:t>按照G</w:t>
      </w:r>
      <w:r>
        <w:t>B 4351.1</w:t>
      </w:r>
      <w:r>
        <w:rPr>
          <w:rFonts w:hint="eastAsia"/>
        </w:rPr>
        <w:t>—2</w:t>
      </w:r>
      <w:r>
        <w:t>005</w:t>
      </w:r>
      <w:r>
        <w:rPr>
          <w:rFonts w:hint="eastAsia"/>
        </w:rPr>
        <w:t>中7</w:t>
      </w:r>
      <w:r>
        <w:t>.5.2</w:t>
      </w:r>
      <w:r>
        <w:rPr>
          <w:rFonts w:hint="eastAsia"/>
        </w:rPr>
        <w:t>的方法进行试验，试验后，产品的功能和性能分别符合5</w:t>
      </w:r>
      <w:r>
        <w:t>.2</w:t>
      </w:r>
      <w:r>
        <w:rPr>
          <w:rFonts w:hint="eastAsia"/>
        </w:rPr>
        <w:t>和5</w:t>
      </w:r>
      <w:r>
        <w:t>.3</w:t>
      </w:r>
      <w:r>
        <w:rPr>
          <w:rFonts w:hint="eastAsia"/>
        </w:rPr>
        <w:t>的要求。</w:t>
      </w:r>
    </w:p>
    <w:p>
      <w:pPr>
        <w:pStyle w:val="65"/>
        <w:spacing w:before="120" w:after="120"/>
      </w:pPr>
      <w:r>
        <w:rPr>
          <w:rFonts w:hint="eastAsia"/>
        </w:rPr>
        <w:t>外壳防护等级</w:t>
      </w:r>
    </w:p>
    <w:p>
      <w:pPr>
        <w:pStyle w:val="56"/>
        <w:ind w:firstLine="420"/>
        <w:rPr>
          <w:highlight w:val="yellow"/>
        </w:rPr>
      </w:pPr>
      <w:r>
        <w:rPr>
          <w:rFonts w:hint="eastAsia"/>
        </w:rPr>
        <w:t>按照G</w:t>
      </w:r>
      <w:r>
        <w:t>B/T 4208</w:t>
      </w:r>
      <w:r>
        <w:rPr>
          <w:rFonts w:hint="eastAsia"/>
        </w:rPr>
        <w:t>给出的试验方法进行试验，产品外壳防护等级应不低于I</w:t>
      </w:r>
      <w:r>
        <w:t>P55</w:t>
      </w:r>
      <w:r>
        <w:rPr>
          <w:rFonts w:hint="eastAsia"/>
        </w:rPr>
        <w:t>。</w:t>
      </w:r>
    </w:p>
    <w:p>
      <w:pPr>
        <w:pStyle w:val="105"/>
        <w:spacing w:before="120" w:after="120"/>
      </w:pPr>
      <w:bookmarkStart w:id="86" w:name="_Toc128475087"/>
      <w:bookmarkStart w:id="87" w:name="_Toc121314266"/>
      <w:bookmarkStart w:id="88" w:name="_Toc132028776"/>
      <w:bookmarkStart w:id="89" w:name="_Toc131516301"/>
      <w:bookmarkStart w:id="90" w:name="_Toc112916075"/>
      <w:r>
        <w:rPr>
          <w:rFonts w:hint="eastAsia"/>
        </w:rPr>
        <w:t>功能要求</w:t>
      </w:r>
      <w:bookmarkEnd w:id="86"/>
      <w:bookmarkEnd w:id="87"/>
      <w:bookmarkEnd w:id="88"/>
      <w:bookmarkEnd w:id="89"/>
      <w:bookmarkEnd w:id="90"/>
    </w:p>
    <w:p>
      <w:pPr>
        <w:pStyle w:val="65"/>
        <w:spacing w:before="120" w:after="120"/>
      </w:pPr>
      <w:r>
        <w:rPr>
          <w:rFonts w:hint="eastAsia"/>
        </w:rPr>
        <w:t>传感器单元</w:t>
      </w:r>
    </w:p>
    <w:p>
      <w:pPr>
        <w:pStyle w:val="56"/>
        <w:ind w:firstLine="420"/>
      </w:pPr>
      <w:r>
        <w:rPr>
          <w:rFonts w:hint="eastAsia"/>
        </w:rPr>
        <w:t>传感器单元应具备下列功能：</w:t>
      </w:r>
    </w:p>
    <w:p>
      <w:pPr>
        <w:pStyle w:val="174"/>
        <w:numPr>
          <w:ilvl w:val="0"/>
          <w:numId w:val="37"/>
        </w:numPr>
      </w:pPr>
      <w:r>
        <w:rPr>
          <w:rFonts w:hint="eastAsia"/>
        </w:rPr>
        <w:t>支持传感器自诊断功能；</w:t>
      </w:r>
    </w:p>
    <w:p>
      <w:pPr>
        <w:pStyle w:val="174"/>
        <w:numPr>
          <w:ilvl w:val="0"/>
          <w:numId w:val="37"/>
        </w:numPr>
      </w:pPr>
      <w:r>
        <w:rPr>
          <w:rFonts w:hint="eastAsia"/>
        </w:rPr>
        <w:t>支持对手提式灭火器和推车式灭火器进行灭火器压力、温度、离位等信息数据的采集，其中判断灭火器是否离位由M</w:t>
      </w:r>
      <w:r>
        <w:t>EMS</w:t>
      </w:r>
      <w:r>
        <w:rPr>
          <w:rFonts w:hint="eastAsia"/>
        </w:rPr>
        <w:t>陀螺仪传感器实现；</w:t>
      </w:r>
    </w:p>
    <w:p>
      <w:pPr>
        <w:pStyle w:val="174"/>
      </w:pPr>
      <w:r>
        <w:rPr>
          <w:rFonts w:hint="eastAsia"/>
        </w:rPr>
        <w:t>支持对灭火器周边环境温度进行采集；</w:t>
      </w:r>
    </w:p>
    <w:p>
      <w:pPr>
        <w:pStyle w:val="174"/>
      </w:pPr>
      <w:r>
        <w:rPr>
          <w:rFonts w:hint="eastAsia"/>
        </w:rPr>
        <w:t>支持自定义频率对</w:t>
      </w:r>
      <w:r>
        <w:t>b)</w:t>
      </w:r>
      <w:r>
        <w:rPr>
          <w:rFonts w:hint="eastAsia"/>
        </w:rPr>
        <w:t>、</w:t>
      </w:r>
      <w:r>
        <w:t>c)</w:t>
      </w:r>
      <w:r>
        <w:rPr>
          <w:rFonts w:hint="eastAsia"/>
        </w:rPr>
        <w:t>给出的状态信息进行采集；</w:t>
      </w:r>
    </w:p>
    <w:p>
      <w:pPr>
        <w:pStyle w:val="174"/>
      </w:pPr>
      <w:r>
        <w:rPr>
          <w:rFonts w:hint="eastAsia"/>
        </w:rPr>
        <w:t>支持标识识别、误操作侦测功能。</w:t>
      </w:r>
    </w:p>
    <w:p>
      <w:pPr>
        <w:pStyle w:val="65"/>
        <w:spacing w:before="120" w:after="120"/>
      </w:pPr>
      <w:r>
        <w:rPr>
          <w:rFonts w:hint="eastAsia"/>
        </w:rPr>
        <w:t>数据处理单元</w:t>
      </w:r>
    </w:p>
    <w:p>
      <w:pPr>
        <w:pStyle w:val="56"/>
        <w:ind w:firstLine="420"/>
      </w:pPr>
      <w:r>
        <w:rPr>
          <w:rFonts w:hint="eastAsia"/>
        </w:rPr>
        <w:t>数据处理单元应具备下列功能：</w:t>
      </w:r>
    </w:p>
    <w:p>
      <w:pPr>
        <w:pStyle w:val="174"/>
        <w:numPr>
          <w:ilvl w:val="0"/>
          <w:numId w:val="38"/>
        </w:numPr>
      </w:pPr>
      <w:r>
        <w:rPr>
          <w:rFonts w:hint="eastAsia"/>
        </w:rPr>
        <w:t>能实时计算状态数据的变化趋势；</w:t>
      </w:r>
    </w:p>
    <w:p>
      <w:pPr>
        <w:pStyle w:val="174"/>
      </w:pPr>
      <w:r>
        <w:rPr>
          <w:rFonts w:hint="eastAsia"/>
        </w:rPr>
        <w:t>支持自选量程和自动调教；</w:t>
      </w:r>
    </w:p>
    <w:p>
      <w:pPr>
        <w:pStyle w:val="174"/>
      </w:pPr>
      <w:r>
        <w:rPr>
          <w:rFonts w:hint="eastAsia"/>
        </w:rPr>
        <w:t>支持通过手持终端和云平台途径组态；</w:t>
      </w:r>
    </w:p>
    <w:p>
      <w:pPr>
        <w:pStyle w:val="174"/>
      </w:pPr>
      <w:r>
        <w:rPr>
          <w:rFonts w:hint="eastAsia"/>
        </w:rPr>
        <w:t>支持通过软件或预设定消除已知误差；</w:t>
      </w:r>
    </w:p>
    <w:p>
      <w:pPr>
        <w:pStyle w:val="174"/>
      </w:pPr>
      <w:r>
        <w:rPr>
          <w:rFonts w:hint="eastAsia"/>
        </w:rPr>
        <w:t>支持按照预设定判断状态数据变化是否异常；</w:t>
      </w:r>
    </w:p>
    <w:p>
      <w:pPr>
        <w:pStyle w:val="174"/>
      </w:pPr>
      <w:r>
        <w:rPr>
          <w:rFonts w:hint="eastAsia"/>
        </w:rPr>
        <w:t>支持数据存储功能，能把测量参数、状态参数等通过随机存取存储器和电可擦编程只读存储器进行存储；</w:t>
      </w:r>
    </w:p>
    <w:p>
      <w:pPr>
        <w:pStyle w:val="174"/>
      </w:pPr>
      <w:r>
        <w:rPr>
          <w:rFonts w:hint="eastAsia"/>
        </w:rPr>
        <w:t>能对各个被测参数进行测量，根据已知被测参数利用计算方法实现数据拟合并输出结果；</w:t>
      </w:r>
    </w:p>
    <w:p>
      <w:pPr>
        <w:pStyle w:val="174"/>
      </w:pPr>
      <w:r>
        <w:rPr>
          <w:rFonts w:hint="eastAsia"/>
        </w:rPr>
        <w:t>支持掉电保护功能。</w:t>
      </w:r>
    </w:p>
    <w:p>
      <w:pPr>
        <w:pStyle w:val="65"/>
        <w:spacing w:before="120" w:after="120"/>
      </w:pPr>
      <w:r>
        <w:rPr>
          <w:rFonts w:hint="eastAsia"/>
        </w:rPr>
        <w:t>通信单元</w:t>
      </w:r>
    </w:p>
    <w:p>
      <w:pPr>
        <w:pStyle w:val="56"/>
        <w:ind w:firstLine="420"/>
      </w:pPr>
      <w:r>
        <w:rPr>
          <w:rFonts w:hint="eastAsia"/>
        </w:rPr>
        <w:t>通信单元应具备下列功能：</w:t>
      </w:r>
    </w:p>
    <w:p>
      <w:pPr>
        <w:pStyle w:val="174"/>
        <w:numPr>
          <w:ilvl w:val="0"/>
          <w:numId w:val="39"/>
        </w:numPr>
      </w:pPr>
      <w:r>
        <w:rPr>
          <w:rFonts w:hint="eastAsia"/>
        </w:rPr>
        <w:t>支持利用双向通信接口，对外发送灭火器状态信息和自诊断信息，并能接收和处理外部设备发出的指令；</w:t>
      </w:r>
    </w:p>
    <w:p>
      <w:pPr>
        <w:pStyle w:val="174"/>
        <w:numPr>
          <w:ilvl w:val="0"/>
          <w:numId w:val="39"/>
        </w:numPr>
      </w:pPr>
      <w:r>
        <w:rPr>
          <w:rFonts w:hint="eastAsia"/>
        </w:rPr>
        <w:t>支持自定义发送数据的触发阈值；</w:t>
      </w:r>
    </w:p>
    <w:p>
      <w:pPr>
        <w:pStyle w:val="174"/>
      </w:pPr>
      <w:r>
        <w:rPr>
          <w:rFonts w:hint="eastAsia"/>
        </w:rPr>
        <w:t>支持自动识别产品在网络中的位置、外部设备对产品发出的指令和信号以及网络中其他信息；</w:t>
      </w:r>
    </w:p>
    <w:p>
      <w:pPr>
        <w:pStyle w:val="174"/>
      </w:pPr>
      <w:r>
        <w:rPr>
          <w:rFonts w:hint="eastAsia"/>
        </w:rPr>
        <w:t>支持自动将异常数据上传至手持控制终端或</w:t>
      </w:r>
      <w:r>
        <w:t>PC</w:t>
      </w:r>
      <w:r>
        <w:rPr>
          <w:rFonts w:hint="eastAsia"/>
        </w:rPr>
        <w:t>端；</w:t>
      </w:r>
    </w:p>
    <w:p>
      <w:pPr>
        <w:pStyle w:val="174"/>
      </w:pPr>
      <w:r>
        <w:rPr>
          <w:rFonts w:hint="eastAsia"/>
        </w:rPr>
        <w:t>支持离线自动重连功能；</w:t>
      </w:r>
    </w:p>
    <w:p>
      <w:pPr>
        <w:pStyle w:val="174"/>
      </w:pPr>
      <w:r>
        <w:rPr>
          <w:rFonts w:hint="eastAsia"/>
        </w:rPr>
        <w:t>支持通过移动终端</w:t>
      </w:r>
      <w:r>
        <w:t>A</w:t>
      </w:r>
      <w:r>
        <w:rPr>
          <w:rFonts w:hint="eastAsia"/>
        </w:rPr>
        <w:t>PP或P</w:t>
      </w:r>
      <w:r>
        <w:t>C</w:t>
      </w:r>
      <w:r>
        <w:rPr>
          <w:rFonts w:hint="eastAsia"/>
        </w:rPr>
        <w:t>端软件设置并管理安全策略，满足基于物联网环境的安全性要求，如权限管理等。</w:t>
      </w:r>
    </w:p>
    <w:p>
      <w:pPr>
        <w:pStyle w:val="65"/>
        <w:spacing w:before="120" w:after="120"/>
      </w:pPr>
      <w:r>
        <w:rPr>
          <w:rFonts w:hint="eastAsia"/>
        </w:rPr>
        <w:t>电源单元</w:t>
      </w:r>
    </w:p>
    <w:p>
      <w:pPr>
        <w:pStyle w:val="56"/>
        <w:ind w:firstLine="420"/>
      </w:pPr>
      <w:r>
        <w:rPr>
          <w:rFonts w:hint="eastAsia"/>
        </w:rPr>
        <w:t>电源单元应具备下列功能：</w:t>
      </w:r>
    </w:p>
    <w:p>
      <w:pPr>
        <w:pStyle w:val="174"/>
        <w:numPr>
          <w:ilvl w:val="0"/>
          <w:numId w:val="40"/>
        </w:numPr>
      </w:pPr>
      <w:r>
        <w:rPr>
          <w:rFonts w:hint="eastAsia"/>
        </w:rPr>
        <w:t>支持内置电池和外接电池盒供电；</w:t>
      </w:r>
    </w:p>
    <w:p>
      <w:pPr>
        <w:pStyle w:val="174"/>
      </w:pPr>
      <w:r>
        <w:rPr>
          <w:rFonts w:hint="eastAsia"/>
        </w:rPr>
        <w:t>当使用内置电池供电时，支持G</w:t>
      </w:r>
      <w:r>
        <w:t>B/T 8897.2</w:t>
      </w:r>
      <w:r>
        <w:rPr>
          <w:rFonts w:hint="eastAsia"/>
        </w:rPr>
        <w:t>—2</w:t>
      </w:r>
      <w:r>
        <w:t>021</w:t>
      </w:r>
      <w:r>
        <w:rPr>
          <w:rFonts w:hint="eastAsia"/>
        </w:rPr>
        <w:t>中6</w:t>
      </w:r>
      <w:r>
        <w:t>.1.5</w:t>
      </w:r>
      <w:r>
        <w:rPr>
          <w:rFonts w:hint="eastAsia"/>
        </w:rPr>
        <w:t>给出的电池尺寸；</w:t>
      </w:r>
    </w:p>
    <w:p>
      <w:pPr>
        <w:pStyle w:val="174"/>
      </w:pPr>
      <w:r>
        <w:rPr>
          <w:rFonts w:hint="eastAsia"/>
        </w:rPr>
        <w:t>支持设置欠压阈值；</w:t>
      </w:r>
    </w:p>
    <w:p>
      <w:pPr>
        <w:pStyle w:val="174"/>
      </w:pPr>
      <w:r>
        <w:rPr>
          <w:rFonts w:hint="eastAsia"/>
        </w:rPr>
        <w:t>支持根据剩余电量动态调整功耗，用于保障灭火器状态监测传感器在预设的时间段内能正常发出报警信号。</w:t>
      </w:r>
    </w:p>
    <w:p>
      <w:pPr>
        <w:pStyle w:val="105"/>
        <w:spacing w:before="120" w:after="120"/>
      </w:pPr>
      <w:bookmarkStart w:id="91" w:name="_Toc132028777"/>
      <w:bookmarkStart w:id="92" w:name="_Toc128475088"/>
      <w:bookmarkStart w:id="93" w:name="_Toc131516302"/>
      <w:bookmarkStart w:id="94" w:name="_Toc112916076"/>
      <w:bookmarkStart w:id="95" w:name="_Toc121314267"/>
      <w:r>
        <w:rPr>
          <w:rFonts w:hint="eastAsia"/>
        </w:rPr>
        <w:t>性能要求</w:t>
      </w:r>
      <w:bookmarkEnd w:id="91"/>
      <w:bookmarkEnd w:id="92"/>
      <w:bookmarkEnd w:id="93"/>
      <w:bookmarkEnd w:id="94"/>
      <w:bookmarkEnd w:id="95"/>
    </w:p>
    <w:p>
      <w:pPr>
        <w:pStyle w:val="65"/>
        <w:spacing w:before="120" w:after="120"/>
      </w:pPr>
      <w:r>
        <w:rPr>
          <w:rFonts w:hint="eastAsia"/>
        </w:rPr>
        <w:t>传感器单元</w:t>
      </w:r>
    </w:p>
    <w:p>
      <w:pPr>
        <w:pStyle w:val="94"/>
        <w:spacing w:before="120" w:after="120"/>
      </w:pPr>
      <w:r>
        <w:rPr>
          <w:rFonts w:hint="eastAsia"/>
        </w:rPr>
        <w:t>压力传感器</w:t>
      </w:r>
    </w:p>
    <w:p>
      <w:pPr>
        <w:pStyle w:val="56"/>
        <w:ind w:firstLine="420"/>
      </w:pPr>
      <w:r>
        <w:rPr>
          <w:rFonts w:hint="eastAsia"/>
        </w:rPr>
        <w:t>压力传感器应符合下列性能要求：</w:t>
      </w:r>
    </w:p>
    <w:p>
      <w:pPr>
        <w:pStyle w:val="174"/>
        <w:numPr>
          <w:ilvl w:val="0"/>
          <w:numId w:val="41"/>
        </w:numPr>
      </w:pPr>
      <w:r>
        <w:rPr>
          <w:rFonts w:hint="eastAsia"/>
        </w:rPr>
        <w:t>按照G</w:t>
      </w:r>
      <w:r>
        <w:t>B/T 33905.5</w:t>
      </w:r>
      <w:r>
        <w:rPr>
          <w:rFonts w:hint="eastAsia"/>
        </w:rPr>
        <w:t>—2</w:t>
      </w:r>
      <w:r>
        <w:t>017</w:t>
      </w:r>
      <w:r>
        <w:rPr>
          <w:rFonts w:hint="eastAsia"/>
        </w:rPr>
        <w:t>中7</w:t>
      </w:r>
      <w:r>
        <w:t>.3.1</w:t>
      </w:r>
      <w:r>
        <w:rPr>
          <w:rFonts w:hint="eastAsia"/>
        </w:rPr>
        <w:t>的方法测量传感器的最大测量误差和最大测量回差分别不大于0</w:t>
      </w:r>
      <w:r>
        <w:t>.03%</w:t>
      </w:r>
      <w:r>
        <w:rPr>
          <w:rFonts w:hint="eastAsia"/>
        </w:rPr>
        <w:t>和0</w:t>
      </w:r>
      <w:r>
        <w:t>.02</w:t>
      </w:r>
      <w:r>
        <w:rPr>
          <w:rFonts w:hint="eastAsia"/>
        </w:rPr>
        <w:t>；</w:t>
      </w:r>
    </w:p>
    <w:p>
      <w:pPr>
        <w:pStyle w:val="174"/>
      </w:pPr>
      <w:r>
        <w:rPr>
          <w:rFonts w:hint="eastAsia"/>
        </w:rPr>
        <w:t>零点长期漂移不超过满量程的2</w:t>
      </w:r>
      <w:r>
        <w:t>%</w:t>
      </w:r>
      <w:r>
        <w:rPr>
          <w:rFonts w:hint="eastAsia"/>
        </w:rPr>
        <w:t>；</w:t>
      </w:r>
    </w:p>
    <w:p>
      <w:pPr>
        <w:pStyle w:val="174"/>
      </w:pPr>
      <w:r>
        <w:rPr>
          <w:rFonts w:hint="eastAsia"/>
        </w:rPr>
        <w:t>满量程输出2</w:t>
      </w:r>
      <w:r>
        <w:t>.5</w:t>
      </w:r>
      <w:r>
        <w:rPr>
          <w:rFonts w:hint="eastAsia"/>
        </w:rPr>
        <w:t xml:space="preserve"> </w:t>
      </w:r>
      <w:r>
        <w:t>M</w:t>
      </w:r>
      <w:r>
        <w:rPr>
          <w:rFonts w:hint="eastAsia"/>
        </w:rPr>
        <w:t>Pa；</w:t>
      </w:r>
    </w:p>
    <w:p>
      <w:pPr>
        <w:pStyle w:val="174"/>
      </w:pPr>
      <w:r>
        <w:rPr>
          <w:rFonts w:hint="eastAsia"/>
        </w:rPr>
        <w:t>加压或泄压恢复时间不超过2</w:t>
      </w:r>
      <w:r>
        <w:t>s</w:t>
      </w:r>
      <w:r>
        <w:rPr>
          <w:rFonts w:hint="eastAsia"/>
        </w:rPr>
        <w:t>；</w:t>
      </w:r>
    </w:p>
    <w:p>
      <w:pPr>
        <w:pStyle w:val="174"/>
      </w:pPr>
      <w:r>
        <w:rPr>
          <w:rFonts w:hint="eastAsia"/>
        </w:rPr>
        <w:t>相同环境温度下，重复测试的误差不超过满量程的1%；</w:t>
      </w:r>
    </w:p>
    <w:p>
      <w:pPr>
        <w:pStyle w:val="174"/>
      </w:pPr>
      <w:r>
        <w:rPr>
          <w:rFonts w:hint="eastAsia"/>
        </w:rPr>
        <w:t>被测压力1.5MPa内误差不超过0.03 MPa，压力1.5 MPa～2.5 MPa内误差不超过 0.05MPa；</w:t>
      </w:r>
    </w:p>
    <w:p>
      <w:pPr>
        <w:pStyle w:val="174"/>
      </w:pPr>
      <w:r>
        <w:rPr>
          <w:rFonts w:hint="eastAsia"/>
        </w:rPr>
        <w:t>准确度符合G</w:t>
      </w:r>
      <w:r>
        <w:t>B</w:t>
      </w:r>
      <w:r>
        <w:rPr>
          <w:rFonts w:hint="eastAsia"/>
        </w:rPr>
        <w:t>/</w:t>
      </w:r>
      <w:r>
        <w:t>T 34073</w:t>
      </w:r>
      <w:r>
        <w:rPr>
          <w:rFonts w:hint="eastAsia"/>
        </w:rPr>
        <w:t>—2</w:t>
      </w:r>
      <w:r>
        <w:t>017</w:t>
      </w:r>
      <w:r>
        <w:rPr>
          <w:rFonts w:hint="eastAsia"/>
        </w:rPr>
        <w:t>，5</w:t>
      </w:r>
      <w:r>
        <w:t>.2.2</w:t>
      </w:r>
      <w:r>
        <w:rPr>
          <w:rFonts w:hint="eastAsia"/>
        </w:rPr>
        <w:t>中1</w:t>
      </w:r>
      <w:r>
        <w:t>.0</w:t>
      </w:r>
      <w:r>
        <w:rPr>
          <w:rFonts w:hint="eastAsia"/>
        </w:rPr>
        <w:t>级给出的指标要求。</w:t>
      </w:r>
    </w:p>
    <w:p>
      <w:pPr>
        <w:pStyle w:val="94"/>
        <w:spacing w:before="120" w:after="120"/>
      </w:pPr>
      <w:r>
        <w:rPr>
          <w:rFonts w:hint="eastAsia"/>
        </w:rPr>
        <w:t>温度传感器</w:t>
      </w:r>
    </w:p>
    <w:p>
      <w:pPr>
        <w:pStyle w:val="56"/>
        <w:ind w:firstLine="420"/>
      </w:pPr>
      <w:r>
        <w:rPr>
          <w:rFonts w:hint="eastAsia"/>
        </w:rPr>
        <w:t>温度传感器应符合下列性能要求：</w:t>
      </w:r>
    </w:p>
    <w:p>
      <w:pPr>
        <w:pStyle w:val="174"/>
        <w:numPr>
          <w:ilvl w:val="0"/>
          <w:numId w:val="42"/>
        </w:numPr>
      </w:pPr>
      <w:r>
        <w:rPr>
          <w:rFonts w:hint="eastAsia"/>
        </w:rPr>
        <w:t>准确度等级应符合</w:t>
      </w:r>
      <w:r>
        <w:t>GB/T 34072</w:t>
      </w:r>
      <w:r>
        <w:rPr>
          <w:rFonts w:hint="eastAsia"/>
        </w:rPr>
        <w:t>—2</w:t>
      </w:r>
      <w:r>
        <w:t>017</w:t>
      </w:r>
      <w:r>
        <w:rPr>
          <w:rFonts w:hint="eastAsia"/>
        </w:rPr>
        <w:t>中5</w:t>
      </w:r>
      <w:r>
        <w:t>.2.2</w:t>
      </w:r>
      <w:r>
        <w:rPr>
          <w:rFonts w:hint="eastAsia"/>
        </w:rPr>
        <w:t>给出的</w:t>
      </w:r>
      <w:r>
        <w:t>1.0</w:t>
      </w:r>
      <w:r>
        <w:rPr>
          <w:rFonts w:hint="eastAsia"/>
        </w:rPr>
        <w:t>级的要求；</w:t>
      </w:r>
    </w:p>
    <w:p>
      <w:pPr>
        <w:pStyle w:val="174"/>
        <w:numPr>
          <w:ilvl w:val="0"/>
          <w:numId w:val="42"/>
        </w:numPr>
      </w:pPr>
      <w:r>
        <w:rPr>
          <w:rFonts w:hint="eastAsia"/>
        </w:rPr>
        <w:t>阶跃响应、始动漂移、长期漂移、抗运输环境性能应符合</w:t>
      </w:r>
      <w:r>
        <w:t>GB/T 34072</w:t>
      </w:r>
      <w:r>
        <w:rPr>
          <w:rFonts w:hint="eastAsia"/>
        </w:rPr>
        <w:t>—2</w:t>
      </w:r>
      <w:r>
        <w:t>017</w:t>
      </w:r>
      <w:r>
        <w:rPr>
          <w:rFonts w:hint="eastAsia"/>
        </w:rPr>
        <w:t>中5</w:t>
      </w:r>
      <w:r>
        <w:t>.4</w:t>
      </w:r>
      <w:r>
        <w:rPr>
          <w:rFonts w:hint="eastAsia"/>
        </w:rPr>
        <w:t>的要求；</w:t>
      </w:r>
    </w:p>
    <w:p>
      <w:pPr>
        <w:pStyle w:val="174"/>
        <w:numPr>
          <w:ilvl w:val="0"/>
          <w:numId w:val="42"/>
        </w:numPr>
      </w:pPr>
      <w:r>
        <w:rPr>
          <w:rFonts w:hint="eastAsia"/>
        </w:rPr>
        <w:t>在1s内承受1</w:t>
      </w:r>
      <w:r>
        <w:t>0</w:t>
      </w:r>
      <w:r>
        <w:rPr>
          <w:rFonts w:hint="eastAsia"/>
        </w:rPr>
        <w:t>倍的标称输入值。</w:t>
      </w:r>
    </w:p>
    <w:p>
      <w:pPr>
        <w:pStyle w:val="65"/>
        <w:spacing w:before="120" w:after="120"/>
      </w:pPr>
      <w:r>
        <w:rPr>
          <w:rFonts w:hint="eastAsia"/>
        </w:rPr>
        <w:t>通信单元</w:t>
      </w:r>
    </w:p>
    <w:p>
      <w:pPr>
        <w:pStyle w:val="56"/>
        <w:ind w:firstLine="420"/>
      </w:pPr>
      <w:r>
        <w:rPr>
          <w:rFonts w:hint="eastAsia"/>
        </w:rPr>
        <w:t>通信单元应符合下列性能要求：</w:t>
      </w:r>
    </w:p>
    <w:p>
      <w:pPr>
        <w:pStyle w:val="174"/>
        <w:numPr>
          <w:ilvl w:val="0"/>
          <w:numId w:val="43"/>
        </w:numPr>
      </w:pPr>
      <w:r>
        <w:rPr>
          <w:rFonts w:hint="eastAsia"/>
        </w:rPr>
        <w:t>按照G</w:t>
      </w:r>
      <w:r>
        <w:t>B/T 34070</w:t>
      </w:r>
      <w:r>
        <w:rPr>
          <w:rFonts w:hint="eastAsia"/>
        </w:rPr>
        <w:t>—2</w:t>
      </w:r>
      <w:r>
        <w:t>017</w:t>
      </w:r>
      <w:r>
        <w:rPr>
          <w:rFonts w:hint="eastAsia"/>
        </w:rPr>
        <w:t>中6</w:t>
      </w:r>
      <w:r>
        <w:t>.5.2</w:t>
      </w:r>
      <w:r>
        <w:rPr>
          <w:rFonts w:hint="eastAsia"/>
        </w:rPr>
        <w:t>给出的试验方法计算通信误码率应不大于1</w:t>
      </w:r>
      <w:r>
        <w:t>/100000</w:t>
      </w:r>
      <w:r>
        <w:rPr>
          <w:rFonts w:hint="eastAsia"/>
        </w:rPr>
        <w:t>；</w:t>
      </w:r>
    </w:p>
    <w:p>
      <w:pPr>
        <w:pStyle w:val="174"/>
        <w:numPr>
          <w:ilvl w:val="0"/>
          <w:numId w:val="43"/>
        </w:numPr>
      </w:pPr>
      <w:r>
        <w:rPr>
          <w:rFonts w:hint="eastAsia"/>
        </w:rPr>
        <w:t>支持数字信号和符合G</w:t>
      </w:r>
      <w:r>
        <w:t>B</w:t>
      </w:r>
      <w:r>
        <w:rPr>
          <w:rFonts w:hint="eastAsia"/>
        </w:rPr>
        <w:t>/</w:t>
      </w:r>
      <w:r>
        <w:t>T 3369.1</w:t>
      </w:r>
      <w:r>
        <w:rPr>
          <w:rFonts w:hint="eastAsia"/>
        </w:rPr>
        <w:t>和（或）G</w:t>
      </w:r>
      <w:r>
        <w:t>B</w:t>
      </w:r>
      <w:r>
        <w:rPr>
          <w:rFonts w:hint="eastAsia"/>
        </w:rPr>
        <w:t>/</w:t>
      </w:r>
      <w:r>
        <w:t>T 3369.2</w:t>
      </w:r>
      <w:r>
        <w:rPr>
          <w:rFonts w:hint="eastAsia"/>
        </w:rPr>
        <w:t>要求的模拟信号；</w:t>
      </w:r>
    </w:p>
    <w:p>
      <w:pPr>
        <w:pStyle w:val="174"/>
      </w:pPr>
      <w:r>
        <w:rPr>
          <w:rFonts w:hint="eastAsia"/>
        </w:rPr>
        <w:t>单元响应时间不大于1ms，在1</w:t>
      </w:r>
      <w:r>
        <w:t>0s</w:t>
      </w:r>
      <w:r>
        <w:rPr>
          <w:rFonts w:hint="eastAsia"/>
        </w:rPr>
        <w:t>内将数据传送至移动终端或P</w:t>
      </w:r>
      <w:r>
        <w:t>C</w:t>
      </w:r>
      <w:r>
        <w:rPr>
          <w:rFonts w:hint="eastAsia"/>
        </w:rPr>
        <w:t>端。</w:t>
      </w:r>
    </w:p>
    <w:p>
      <w:pPr>
        <w:pStyle w:val="65"/>
        <w:spacing w:before="120" w:after="120"/>
      </w:pPr>
      <w:r>
        <w:rPr>
          <w:rFonts w:hint="eastAsia"/>
        </w:rPr>
        <w:t>电源单元</w:t>
      </w:r>
    </w:p>
    <w:p>
      <w:pPr>
        <w:pStyle w:val="56"/>
        <w:ind w:firstLine="420"/>
      </w:pPr>
      <w:r>
        <w:rPr>
          <w:rFonts w:hint="eastAsia"/>
        </w:rPr>
        <w:t>应支持电池按照G</w:t>
      </w:r>
      <w:r>
        <w:t>B/T 8897.2</w:t>
      </w:r>
      <w:r>
        <w:rPr>
          <w:rFonts w:hint="eastAsia"/>
        </w:rPr>
        <w:t>—2</w:t>
      </w:r>
      <w:r>
        <w:t>021</w:t>
      </w:r>
      <w:r>
        <w:rPr>
          <w:rFonts w:hint="eastAsia"/>
        </w:rPr>
        <w:t>中6</w:t>
      </w:r>
      <w:r>
        <w:t>.1.5</w:t>
      </w:r>
      <w:r>
        <w:rPr>
          <w:rFonts w:hint="eastAsia"/>
        </w:rPr>
        <w:t>给出的电性能要求进行放电，电池仓外壳按照G</w:t>
      </w:r>
      <w:r>
        <w:t>B/T 4208</w:t>
      </w:r>
      <w:r>
        <w:rPr>
          <w:rFonts w:hint="eastAsia"/>
        </w:rPr>
        <w:t>给出的试验方法进行试验，防护等级应不低于I</w:t>
      </w:r>
      <w:r>
        <w:t>P5</w:t>
      </w:r>
      <w:r>
        <w:rPr>
          <w:rFonts w:hint="eastAsia"/>
        </w:rPr>
        <w:t>5。</w:t>
      </w:r>
    </w:p>
    <w:p>
      <w:pPr>
        <w:pStyle w:val="105"/>
        <w:spacing w:before="120" w:after="120"/>
      </w:pPr>
      <w:bookmarkStart w:id="96" w:name="_Toc132028778"/>
      <w:bookmarkStart w:id="97" w:name="_Toc112916077"/>
      <w:bookmarkStart w:id="98" w:name="_Toc131516303"/>
      <w:bookmarkStart w:id="99" w:name="_Toc121314268"/>
      <w:bookmarkStart w:id="100" w:name="_Toc128475089"/>
      <w:r>
        <w:rPr>
          <w:rFonts w:hint="eastAsia"/>
        </w:rPr>
        <w:t>接口要求</w:t>
      </w:r>
      <w:bookmarkEnd w:id="96"/>
      <w:bookmarkEnd w:id="97"/>
      <w:bookmarkEnd w:id="98"/>
      <w:bookmarkEnd w:id="99"/>
      <w:bookmarkEnd w:id="100"/>
    </w:p>
    <w:p>
      <w:pPr>
        <w:pStyle w:val="56"/>
        <w:ind w:firstLine="420"/>
      </w:pPr>
      <w:r>
        <w:rPr>
          <w:rFonts w:hint="eastAsia"/>
        </w:rPr>
        <w:t>应符合G</w:t>
      </w:r>
      <w:r>
        <w:t>B/T 34068</w:t>
      </w:r>
      <w:r>
        <w:rPr>
          <w:rFonts w:hint="eastAsia"/>
        </w:rPr>
        <w:t>—2</w:t>
      </w:r>
      <w:r>
        <w:t>017</w:t>
      </w:r>
      <w:r>
        <w:rPr>
          <w:rFonts w:hint="eastAsia"/>
        </w:rPr>
        <w:t>中第6章的要求。</w:t>
      </w:r>
    </w:p>
    <w:p>
      <w:pPr>
        <w:pStyle w:val="105"/>
        <w:spacing w:before="120" w:after="120"/>
      </w:pPr>
      <w:bookmarkStart w:id="101" w:name="_Toc132028779"/>
      <w:bookmarkStart w:id="102" w:name="_Toc131516304"/>
      <w:r>
        <w:rPr>
          <w:rFonts w:hint="eastAsia"/>
        </w:rPr>
        <w:t>物联网安全要求</w:t>
      </w:r>
      <w:bookmarkEnd w:id="101"/>
      <w:bookmarkEnd w:id="102"/>
    </w:p>
    <w:p>
      <w:pPr>
        <w:pStyle w:val="56"/>
        <w:ind w:firstLine="420"/>
      </w:pPr>
      <w:r>
        <w:rPr>
          <w:rFonts w:hint="eastAsia"/>
        </w:rPr>
        <w:t>接入安全、通信安全、数据安全应分别符合G</w:t>
      </w:r>
      <w:r>
        <w:t>B/T 36591</w:t>
      </w:r>
      <w:r>
        <w:rPr>
          <w:rFonts w:hint="eastAsia"/>
        </w:rPr>
        <w:t>—2</w:t>
      </w:r>
      <w:r>
        <w:t>018</w:t>
      </w:r>
      <w:r>
        <w:rPr>
          <w:rFonts w:hint="eastAsia"/>
        </w:rPr>
        <w:t>中，5</w:t>
      </w:r>
      <w:r>
        <w:t>.2</w:t>
      </w:r>
      <w:r>
        <w:rPr>
          <w:rFonts w:hint="eastAsia"/>
        </w:rPr>
        <w:t>、5</w:t>
      </w:r>
      <w:r>
        <w:t>.3</w:t>
      </w:r>
      <w:r>
        <w:rPr>
          <w:rFonts w:hint="eastAsia"/>
        </w:rPr>
        <w:t>、5</w:t>
      </w:r>
      <w:r>
        <w:t>.5</w:t>
      </w:r>
      <w:r>
        <w:rPr>
          <w:rFonts w:hint="eastAsia"/>
        </w:rPr>
        <w:t>的要求。</w:t>
      </w:r>
    </w:p>
    <w:p>
      <w:pPr>
        <w:pStyle w:val="104"/>
        <w:spacing w:before="240" w:after="240"/>
      </w:pPr>
      <w:bookmarkStart w:id="103" w:name="_Toc112916078"/>
      <w:bookmarkStart w:id="104" w:name="_Toc128475090"/>
      <w:bookmarkStart w:id="105" w:name="_Toc132028780"/>
      <w:bookmarkStart w:id="106" w:name="_Toc121314269"/>
      <w:bookmarkStart w:id="107" w:name="_Toc131516305"/>
      <w:r>
        <w:rPr>
          <w:rFonts w:hint="eastAsia"/>
        </w:rPr>
        <w:t>试验方法</w:t>
      </w:r>
      <w:bookmarkEnd w:id="103"/>
      <w:bookmarkEnd w:id="104"/>
      <w:bookmarkEnd w:id="105"/>
      <w:bookmarkEnd w:id="106"/>
      <w:bookmarkEnd w:id="107"/>
    </w:p>
    <w:p>
      <w:pPr>
        <w:pStyle w:val="105"/>
        <w:spacing w:before="120" w:after="120"/>
      </w:pPr>
      <w:bookmarkStart w:id="108" w:name="_Toc131516306"/>
      <w:bookmarkStart w:id="109" w:name="_Toc112916079"/>
      <w:bookmarkStart w:id="110" w:name="_Toc121314270"/>
      <w:bookmarkStart w:id="111" w:name="_Toc128475091"/>
      <w:bookmarkStart w:id="112" w:name="_Toc132028781"/>
      <w:r>
        <w:rPr>
          <w:rFonts w:hint="eastAsia"/>
        </w:rPr>
        <w:t>试验条件</w:t>
      </w:r>
      <w:bookmarkEnd w:id="108"/>
      <w:bookmarkEnd w:id="109"/>
      <w:bookmarkEnd w:id="110"/>
      <w:bookmarkEnd w:id="111"/>
      <w:bookmarkEnd w:id="112"/>
    </w:p>
    <w:p>
      <w:pPr>
        <w:pStyle w:val="65"/>
        <w:spacing w:before="120" w:after="120"/>
      </w:pPr>
      <w:r>
        <w:rPr>
          <w:rFonts w:hint="eastAsia"/>
        </w:rPr>
        <w:t>环境试验条件</w:t>
      </w:r>
    </w:p>
    <w:p>
      <w:pPr>
        <w:pStyle w:val="56"/>
        <w:ind w:firstLine="420"/>
      </w:pPr>
      <w:r>
        <w:rPr>
          <w:rFonts w:hint="eastAsia"/>
        </w:rPr>
        <w:t>试验应在表1给出的条件下进行。</w:t>
      </w:r>
    </w:p>
    <w:p>
      <w:pPr>
        <w:pStyle w:val="112"/>
        <w:spacing w:before="120" w:after="120"/>
      </w:pPr>
      <w:r>
        <w:rPr>
          <w:rFonts w:hint="eastAsia"/>
        </w:rPr>
        <w:t>环境试验条件</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6"/>
        <w:gridCol w:w="2336"/>
        <w:gridCol w:w="2336"/>
        <w:gridCol w:w="2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6" w:type="dxa"/>
            <w:tcBorders>
              <w:top w:val="single" w:color="auto" w:sz="8" w:space="0"/>
              <w:bottom w:val="single" w:color="auto" w:sz="8" w:space="0"/>
            </w:tcBorders>
            <w:shd w:val="clear" w:color="auto" w:fill="auto"/>
            <w:vAlign w:val="center"/>
          </w:tcPr>
          <w:p>
            <w:pPr>
              <w:pStyle w:val="178"/>
            </w:pPr>
            <w:r>
              <w:rPr>
                <w:rFonts w:hint="eastAsia"/>
              </w:rPr>
              <w:t>试验的大气条件</w:t>
            </w:r>
          </w:p>
        </w:tc>
        <w:tc>
          <w:tcPr>
            <w:tcW w:w="2336" w:type="dxa"/>
            <w:tcBorders>
              <w:top w:val="single" w:color="auto" w:sz="8" w:space="0"/>
              <w:bottom w:val="single" w:color="auto" w:sz="8" w:space="0"/>
            </w:tcBorders>
            <w:shd w:val="clear" w:color="auto" w:fill="auto"/>
            <w:vAlign w:val="center"/>
          </w:tcPr>
          <w:p>
            <w:pPr>
              <w:pStyle w:val="178"/>
            </w:pPr>
            <w:r>
              <w:rPr>
                <w:rFonts w:hint="eastAsia"/>
              </w:rPr>
              <w:t>温度</w:t>
            </w:r>
          </w:p>
          <w:p>
            <w:pPr>
              <w:pStyle w:val="178"/>
            </w:pPr>
            <w:r>
              <w:rPr>
                <w:rFonts w:hint="eastAsia"/>
              </w:rPr>
              <w:t>℃</w:t>
            </w:r>
          </w:p>
        </w:tc>
        <w:tc>
          <w:tcPr>
            <w:tcW w:w="2336" w:type="dxa"/>
            <w:tcBorders>
              <w:top w:val="single" w:color="auto" w:sz="8" w:space="0"/>
              <w:bottom w:val="single" w:color="auto" w:sz="8" w:space="0"/>
            </w:tcBorders>
            <w:shd w:val="clear" w:color="auto" w:fill="auto"/>
            <w:vAlign w:val="center"/>
          </w:tcPr>
          <w:p>
            <w:pPr>
              <w:pStyle w:val="178"/>
            </w:pPr>
            <w:r>
              <w:rPr>
                <w:rFonts w:hint="eastAsia"/>
              </w:rPr>
              <w:t>相对湿度</w:t>
            </w:r>
          </w:p>
          <w:p>
            <w:pPr>
              <w:pStyle w:val="178"/>
            </w:pPr>
            <w:r>
              <w:t>%</w:t>
            </w:r>
          </w:p>
        </w:tc>
        <w:tc>
          <w:tcPr>
            <w:tcW w:w="2336" w:type="dxa"/>
            <w:tcBorders>
              <w:top w:val="single" w:color="auto" w:sz="8" w:space="0"/>
              <w:bottom w:val="single" w:color="auto" w:sz="8" w:space="0"/>
            </w:tcBorders>
            <w:shd w:val="clear" w:color="auto" w:fill="auto"/>
            <w:vAlign w:val="center"/>
          </w:tcPr>
          <w:p>
            <w:pPr>
              <w:pStyle w:val="178"/>
            </w:pPr>
            <w:r>
              <w:rPr>
                <w:rFonts w:hint="eastAsia"/>
              </w:rPr>
              <w:t>大气压力</w:t>
            </w:r>
          </w:p>
          <w:p>
            <w:pPr>
              <w:pStyle w:val="178"/>
            </w:pPr>
            <w:r>
              <w:rPr>
                <w:rFonts w:hint="eastAsia"/>
              </w:rPr>
              <w:t>k</w:t>
            </w:r>
            <w:r>
              <w:t>P</w:t>
            </w:r>
            <w:r>
              <w:rPr>
                <w:rFonts w:hint="eastAsia"/>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6" w:type="dxa"/>
            <w:tcBorders>
              <w:top w:val="single" w:color="auto" w:sz="8" w:space="0"/>
            </w:tcBorders>
            <w:shd w:val="clear" w:color="auto" w:fill="auto"/>
            <w:vAlign w:val="center"/>
          </w:tcPr>
          <w:p>
            <w:pPr>
              <w:pStyle w:val="178"/>
            </w:pPr>
            <w:r>
              <w:rPr>
                <w:rFonts w:hint="eastAsia"/>
              </w:rPr>
              <w:t>标准参比大气</w:t>
            </w:r>
          </w:p>
        </w:tc>
        <w:tc>
          <w:tcPr>
            <w:tcW w:w="2336" w:type="dxa"/>
            <w:tcBorders>
              <w:top w:val="single" w:color="auto" w:sz="8" w:space="0"/>
            </w:tcBorders>
            <w:shd w:val="clear" w:color="auto" w:fill="auto"/>
            <w:vAlign w:val="center"/>
          </w:tcPr>
          <w:p>
            <w:pPr>
              <w:pStyle w:val="178"/>
            </w:pPr>
            <w:r>
              <w:rPr>
                <w:rFonts w:hint="eastAsia"/>
              </w:rPr>
              <w:t>2</w:t>
            </w:r>
            <w:r>
              <w:t>5</w:t>
            </w:r>
          </w:p>
        </w:tc>
        <w:tc>
          <w:tcPr>
            <w:tcW w:w="2336" w:type="dxa"/>
            <w:tcBorders>
              <w:top w:val="single" w:color="auto" w:sz="8" w:space="0"/>
            </w:tcBorders>
            <w:shd w:val="clear" w:color="auto" w:fill="auto"/>
            <w:vAlign w:val="center"/>
          </w:tcPr>
          <w:p>
            <w:pPr>
              <w:pStyle w:val="178"/>
            </w:pPr>
            <w:r>
              <w:rPr>
                <w:rFonts w:hint="eastAsia"/>
              </w:rPr>
              <w:t>6</w:t>
            </w:r>
            <w:r>
              <w:t>5</w:t>
            </w:r>
          </w:p>
        </w:tc>
        <w:tc>
          <w:tcPr>
            <w:tcW w:w="2336" w:type="dxa"/>
            <w:tcBorders>
              <w:top w:val="single" w:color="auto" w:sz="8" w:space="0"/>
            </w:tcBorders>
            <w:shd w:val="clear" w:color="auto" w:fill="auto"/>
            <w:vAlign w:val="center"/>
          </w:tcPr>
          <w:p>
            <w:pPr>
              <w:pStyle w:val="178"/>
            </w:pPr>
            <w:r>
              <w:rPr>
                <w:rFonts w:hint="eastAsia"/>
              </w:rPr>
              <w:t>1</w:t>
            </w:r>
            <w:r>
              <w:t>01.</w:t>
            </w:r>
            <w:r>
              <w:rPr>
                <w:rFonts w:hint="eastAsia"/>
              </w:rPr>
              <w:t>325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6" w:type="dxa"/>
            <w:shd w:val="clear" w:color="auto" w:fill="auto"/>
            <w:vAlign w:val="center"/>
          </w:tcPr>
          <w:p>
            <w:pPr>
              <w:pStyle w:val="178"/>
            </w:pPr>
            <w:r>
              <w:rPr>
                <w:rFonts w:hint="eastAsia"/>
              </w:rPr>
              <w:t>推荐极限值</w:t>
            </w:r>
          </w:p>
        </w:tc>
        <w:tc>
          <w:tcPr>
            <w:tcW w:w="2336" w:type="dxa"/>
            <w:shd w:val="clear" w:color="auto" w:fill="auto"/>
            <w:vAlign w:val="center"/>
          </w:tcPr>
          <w:p>
            <w:pPr>
              <w:pStyle w:val="178"/>
            </w:pPr>
            <w:r>
              <w:t>-20</w:t>
            </w:r>
            <w:r>
              <w:rPr>
                <w:rFonts w:hint="eastAsia"/>
              </w:rPr>
              <w:t>～5</w:t>
            </w:r>
            <w:r>
              <w:t>5</w:t>
            </w:r>
          </w:p>
        </w:tc>
        <w:tc>
          <w:tcPr>
            <w:tcW w:w="2336" w:type="dxa"/>
            <w:shd w:val="clear" w:color="auto" w:fill="auto"/>
            <w:vAlign w:val="center"/>
          </w:tcPr>
          <w:p>
            <w:pPr>
              <w:pStyle w:val="178"/>
            </w:pPr>
            <w:r>
              <w:rPr>
                <w:rFonts w:hint="eastAsia"/>
              </w:rPr>
              <w:t>4</w:t>
            </w:r>
            <w:r>
              <w:t>5</w:t>
            </w:r>
            <w:r>
              <w:rPr>
                <w:rFonts w:hint="eastAsia"/>
              </w:rPr>
              <w:t>～7</w:t>
            </w:r>
            <w:r>
              <w:t>5</w:t>
            </w:r>
          </w:p>
        </w:tc>
        <w:tc>
          <w:tcPr>
            <w:tcW w:w="2336" w:type="dxa"/>
            <w:shd w:val="clear" w:color="auto" w:fill="auto"/>
            <w:vAlign w:val="center"/>
          </w:tcPr>
          <w:p>
            <w:pPr>
              <w:pStyle w:val="178"/>
            </w:pPr>
            <w:r>
              <w:rPr>
                <w:rFonts w:hint="eastAsia"/>
              </w:rPr>
              <w:t>8</w:t>
            </w:r>
            <w:r>
              <w:t>6</w:t>
            </w:r>
            <w:r>
              <w:rPr>
                <w:rFonts w:hint="eastAsia"/>
              </w:rPr>
              <w:t>～1</w:t>
            </w:r>
            <w:r>
              <w:t>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6" w:type="dxa"/>
            <w:shd w:val="clear" w:color="auto" w:fill="auto"/>
            <w:vAlign w:val="center"/>
          </w:tcPr>
          <w:p>
            <w:pPr>
              <w:pStyle w:val="178"/>
            </w:pPr>
            <w:r>
              <w:rPr>
                <w:rFonts w:hint="eastAsia"/>
              </w:rPr>
              <w:t>仲裁测量（参比大气）</w:t>
            </w:r>
          </w:p>
        </w:tc>
        <w:tc>
          <w:tcPr>
            <w:tcW w:w="2336" w:type="dxa"/>
            <w:shd w:val="clear" w:color="auto" w:fill="auto"/>
            <w:vAlign w:val="center"/>
          </w:tcPr>
          <w:p>
            <w:pPr>
              <w:pStyle w:val="178"/>
            </w:pPr>
            <w:r>
              <w:rPr>
                <w:rFonts w:hint="eastAsia"/>
              </w:rPr>
              <w:t>2</w:t>
            </w:r>
            <w:r>
              <w:t>5</w:t>
            </w:r>
            <w:r>
              <w:rPr>
                <w:rFonts w:hint="eastAsia"/>
              </w:rPr>
              <w:t>±2</w:t>
            </w:r>
          </w:p>
        </w:tc>
        <w:tc>
          <w:tcPr>
            <w:tcW w:w="2336" w:type="dxa"/>
            <w:shd w:val="clear" w:color="auto" w:fill="auto"/>
            <w:vAlign w:val="center"/>
          </w:tcPr>
          <w:p>
            <w:pPr>
              <w:pStyle w:val="178"/>
            </w:pPr>
            <w:r>
              <w:rPr>
                <w:rFonts w:hint="eastAsia"/>
              </w:rPr>
              <w:t>5</w:t>
            </w:r>
            <w:r>
              <w:t>0</w:t>
            </w:r>
            <w:r>
              <w:rPr>
                <w:rFonts w:hint="eastAsia"/>
              </w:rPr>
              <w:t>±5</w:t>
            </w:r>
          </w:p>
        </w:tc>
        <w:tc>
          <w:tcPr>
            <w:tcW w:w="2336" w:type="dxa"/>
            <w:shd w:val="clear" w:color="auto" w:fill="auto"/>
            <w:vAlign w:val="center"/>
          </w:tcPr>
          <w:p>
            <w:pPr>
              <w:pStyle w:val="178"/>
            </w:pPr>
            <w:r>
              <w:rPr>
                <w:rFonts w:hint="eastAsia"/>
              </w:rPr>
              <w:t>8</w:t>
            </w:r>
            <w:r>
              <w:t>6</w:t>
            </w:r>
            <w:r>
              <w:rPr>
                <w:rFonts w:hint="eastAsia"/>
              </w:rPr>
              <w:t>～1</w:t>
            </w:r>
            <w:r>
              <w:t>06</w:t>
            </w:r>
          </w:p>
        </w:tc>
      </w:tr>
    </w:tbl>
    <w:p>
      <w:pPr>
        <w:pStyle w:val="56"/>
        <w:ind w:firstLine="420"/>
      </w:pPr>
    </w:p>
    <w:p>
      <w:pPr>
        <w:pStyle w:val="65"/>
        <w:spacing w:before="120" w:after="120"/>
      </w:pPr>
      <w:r>
        <w:rPr>
          <w:rFonts w:hint="eastAsia"/>
        </w:rPr>
        <w:t>供源条件</w:t>
      </w:r>
    </w:p>
    <w:p>
      <w:pPr>
        <w:pStyle w:val="56"/>
        <w:ind w:firstLine="420"/>
      </w:pPr>
      <w:r>
        <w:rPr>
          <w:rFonts w:hint="eastAsia"/>
        </w:rPr>
        <w:t>使用原电池供电，测试时，可直接采用满足</w:t>
      </w:r>
      <w:r>
        <w:t>5.2.4</w:t>
      </w:r>
      <w:r>
        <w:rPr>
          <w:rFonts w:hint="eastAsia"/>
        </w:rPr>
        <w:t>和</w:t>
      </w:r>
      <w:r>
        <w:t>5.3.3</w:t>
      </w:r>
      <w:r>
        <w:rPr>
          <w:rFonts w:hint="eastAsia"/>
        </w:rPr>
        <w:t>要求的电源单元进行供电，供源条件的允差应与制造厂商协调一致，并符合G</w:t>
      </w:r>
      <w:r>
        <w:t>B/T 17614.2</w:t>
      </w:r>
      <w:r>
        <w:rPr>
          <w:rFonts w:hint="eastAsia"/>
        </w:rPr>
        <w:t>—2</w:t>
      </w:r>
      <w:r>
        <w:t>015</w:t>
      </w:r>
      <w:r>
        <w:rPr>
          <w:rFonts w:hint="eastAsia"/>
        </w:rPr>
        <w:t>中5</w:t>
      </w:r>
      <w:r>
        <w:t>.2.2</w:t>
      </w:r>
      <w:r>
        <w:rPr>
          <w:rFonts w:hint="eastAsia"/>
        </w:rPr>
        <w:t>的要求。</w:t>
      </w:r>
    </w:p>
    <w:p>
      <w:pPr>
        <w:pStyle w:val="65"/>
        <w:spacing w:before="120" w:after="120"/>
      </w:pPr>
      <w:r>
        <w:rPr>
          <w:rFonts w:hint="eastAsia"/>
        </w:rPr>
        <w:t>负载条件</w:t>
      </w:r>
    </w:p>
    <w:p>
      <w:pPr>
        <w:pStyle w:val="56"/>
        <w:ind w:firstLine="420"/>
      </w:pPr>
      <w:r>
        <w:rPr>
          <w:rFonts w:hint="eastAsia"/>
        </w:rPr>
        <w:t>试验时负载值满足</w:t>
      </w:r>
      <w:r>
        <w:t>5.3.3</w:t>
      </w:r>
      <w:r>
        <w:rPr>
          <w:rFonts w:hint="eastAsia"/>
        </w:rPr>
        <w:t>的要求。</w:t>
      </w:r>
    </w:p>
    <w:p>
      <w:pPr>
        <w:pStyle w:val="65"/>
        <w:spacing w:before="120" w:after="120"/>
      </w:pPr>
      <w:r>
        <w:rPr>
          <w:rFonts w:hint="eastAsia"/>
        </w:rPr>
        <w:t>安装位置</w:t>
      </w:r>
    </w:p>
    <w:p>
      <w:pPr>
        <w:pStyle w:val="56"/>
        <w:ind w:firstLine="420"/>
      </w:pPr>
      <w:r>
        <w:rPr>
          <w:rFonts w:hint="eastAsia"/>
        </w:rPr>
        <w:t>按随行文件中的安装说明书，按照规定的正常位置安装被试产品，安装允差±3°以内。</w:t>
      </w:r>
    </w:p>
    <w:p>
      <w:pPr>
        <w:pStyle w:val="65"/>
        <w:spacing w:before="120" w:after="120"/>
      </w:pPr>
      <w:r>
        <w:rPr>
          <w:rFonts w:hint="eastAsia"/>
        </w:rPr>
        <w:t>外界振动</w:t>
      </w:r>
    </w:p>
    <w:p>
      <w:pPr>
        <w:pStyle w:val="56"/>
        <w:ind w:firstLine="420"/>
      </w:pPr>
      <w:r>
        <w:rPr>
          <w:rFonts w:hint="eastAsia"/>
        </w:rPr>
        <w:t>产品的安装应能避免在试验期间受到外界振动的影响。</w:t>
      </w:r>
    </w:p>
    <w:p>
      <w:pPr>
        <w:pStyle w:val="65"/>
        <w:spacing w:before="120" w:after="120"/>
      </w:pPr>
      <w:r>
        <w:rPr>
          <w:rFonts w:hint="eastAsia"/>
        </w:rPr>
        <w:t>外界机械制约</w:t>
      </w:r>
    </w:p>
    <w:p>
      <w:pPr>
        <w:pStyle w:val="56"/>
        <w:ind w:firstLine="420"/>
      </w:pPr>
      <w:r>
        <w:rPr>
          <w:rFonts w:hint="eastAsia"/>
        </w:rPr>
        <w:t>除制造厂商推荐的安装条件外，不应有其他外部机械制约存在。电气和管道应采用柔性方式连接。</w:t>
      </w:r>
    </w:p>
    <w:p>
      <w:pPr>
        <w:pStyle w:val="105"/>
        <w:spacing w:before="120" w:after="120"/>
      </w:pPr>
      <w:bookmarkStart w:id="113" w:name="_Toc131516307"/>
      <w:bookmarkStart w:id="114" w:name="_Toc128475093"/>
      <w:bookmarkStart w:id="115" w:name="_Toc132028782"/>
      <w:bookmarkStart w:id="116" w:name="_Toc112916081"/>
      <w:bookmarkStart w:id="117" w:name="_Toc121314272"/>
      <w:bookmarkStart w:id="118" w:name="_Toc112916083"/>
      <w:bookmarkStart w:id="119" w:name="_Toc121314274"/>
      <w:bookmarkStart w:id="120" w:name="_Toc128475095"/>
      <w:r>
        <w:rPr>
          <w:rFonts w:hint="eastAsia"/>
        </w:rPr>
        <w:t>功能测试</w:t>
      </w:r>
      <w:bookmarkEnd w:id="113"/>
      <w:bookmarkEnd w:id="114"/>
      <w:bookmarkEnd w:id="115"/>
      <w:bookmarkEnd w:id="116"/>
      <w:bookmarkEnd w:id="117"/>
    </w:p>
    <w:p>
      <w:pPr>
        <w:pStyle w:val="65"/>
        <w:spacing w:before="120" w:after="120"/>
      </w:pPr>
      <w:r>
        <w:rPr>
          <w:rFonts w:hint="eastAsia"/>
        </w:rPr>
        <w:t>传感器单元</w:t>
      </w:r>
    </w:p>
    <w:p>
      <w:pPr>
        <w:pStyle w:val="56"/>
        <w:ind w:firstLine="420"/>
      </w:pPr>
      <w:r>
        <w:rPr>
          <w:rFonts w:hint="eastAsia"/>
        </w:rPr>
        <w:t>传感器单元相关功能应采用下列测试方法：</w:t>
      </w:r>
    </w:p>
    <w:p>
      <w:pPr>
        <w:pStyle w:val="174"/>
        <w:numPr>
          <w:ilvl w:val="0"/>
          <w:numId w:val="44"/>
        </w:numPr>
      </w:pPr>
      <w:r>
        <w:rPr>
          <w:rFonts w:hint="eastAsia"/>
        </w:rPr>
        <w:t>温度传感器采用G</w:t>
      </w:r>
      <w:r>
        <w:t>B/T 34072</w:t>
      </w:r>
      <w:r>
        <w:rPr>
          <w:rFonts w:hint="eastAsia"/>
        </w:rPr>
        <w:t>—2</w:t>
      </w:r>
      <w:r>
        <w:t>017</w:t>
      </w:r>
      <w:r>
        <w:rPr>
          <w:rFonts w:hint="eastAsia"/>
        </w:rPr>
        <w:t>中6</w:t>
      </w:r>
      <w:r>
        <w:t>.2.3</w:t>
      </w:r>
      <w:r>
        <w:rPr>
          <w:rFonts w:hint="eastAsia"/>
        </w:rPr>
        <w:t>给出的方法进行测试；</w:t>
      </w:r>
    </w:p>
    <w:p>
      <w:pPr>
        <w:pStyle w:val="174"/>
        <w:numPr>
          <w:ilvl w:val="0"/>
          <w:numId w:val="44"/>
        </w:numPr>
      </w:pPr>
      <w:r>
        <w:rPr>
          <w:rFonts w:hint="eastAsia"/>
        </w:rPr>
        <w:t>压力传感器按照G</w:t>
      </w:r>
      <w:r>
        <w:t>B/T 17614.3</w:t>
      </w:r>
      <w:r>
        <w:rPr>
          <w:rFonts w:hint="eastAsia"/>
        </w:rPr>
        <w:t>的要求执行；</w:t>
      </w:r>
    </w:p>
    <w:p>
      <w:pPr>
        <w:pStyle w:val="174"/>
        <w:numPr>
          <w:ilvl w:val="0"/>
          <w:numId w:val="44"/>
        </w:numPr>
      </w:pPr>
      <w:r>
        <w:rPr>
          <w:rFonts w:hint="eastAsia"/>
        </w:rPr>
        <w:t>手动控制、使用手持移动终端或P</w:t>
      </w:r>
      <w:r>
        <w:t>C</w:t>
      </w:r>
      <w:r>
        <w:rPr>
          <w:rFonts w:hint="eastAsia"/>
        </w:rPr>
        <w:t>端控制产品对内部运行情况进行自检，观察并记录样品面板、手持终端、P</w:t>
      </w:r>
      <w:r>
        <w:t>C</w:t>
      </w:r>
      <w:r>
        <w:rPr>
          <w:rFonts w:hint="eastAsia"/>
        </w:rPr>
        <w:t>端的数据显示情况和触发报警情况；</w:t>
      </w:r>
    </w:p>
    <w:p>
      <w:pPr>
        <w:pStyle w:val="179"/>
      </w:pPr>
      <w:r>
        <w:rPr>
          <w:rFonts w:hint="eastAsia"/>
        </w:rPr>
        <w:t>通过外力使传感器阶段性移动或持续移动是判断离位报警功能是否有效的前提条件。</w:t>
      </w:r>
    </w:p>
    <w:p>
      <w:pPr>
        <w:pStyle w:val="174"/>
      </w:pPr>
      <w:r>
        <w:rPr>
          <w:rFonts w:hint="eastAsia"/>
        </w:rPr>
        <w:t>将产品按照随行文件的要求配置在灭火器上，观察手持移动终端或P</w:t>
      </w:r>
      <w:r>
        <w:t>C</w:t>
      </w:r>
      <w:r>
        <w:rPr>
          <w:rFonts w:hint="eastAsia"/>
        </w:rPr>
        <w:t>端是否可以正常读取灭火器内部气压、温度、是否离位等数据类别，灭火器种类包含手提式灭火器和推车式灭火器；</w:t>
      </w:r>
    </w:p>
    <w:p>
      <w:pPr>
        <w:pStyle w:val="174"/>
      </w:pPr>
      <w:r>
        <w:rPr>
          <w:rFonts w:hint="eastAsia"/>
        </w:rPr>
        <w:t>通过手持移动终端或P</w:t>
      </w:r>
      <w:r>
        <w:t>C</w:t>
      </w:r>
      <w:r>
        <w:rPr>
          <w:rFonts w:hint="eastAsia"/>
        </w:rPr>
        <w:t>端调整产品中所有传感器的采集频率，并观察反馈在手持终端或P</w:t>
      </w:r>
      <w:r>
        <w:t>C</w:t>
      </w:r>
      <w:r>
        <w:rPr>
          <w:rFonts w:hint="eastAsia"/>
        </w:rPr>
        <w:t>端的数据记录情况是否按照调整后的频率记录。</w:t>
      </w:r>
    </w:p>
    <w:p>
      <w:pPr>
        <w:pStyle w:val="65"/>
        <w:spacing w:before="120" w:after="120"/>
      </w:pPr>
      <w:r>
        <w:rPr>
          <w:rFonts w:hint="eastAsia"/>
        </w:rPr>
        <w:t>数据处理单元</w:t>
      </w:r>
    </w:p>
    <w:p>
      <w:pPr>
        <w:pStyle w:val="56"/>
        <w:ind w:firstLine="420"/>
      </w:pPr>
      <w:r>
        <w:rPr>
          <w:rFonts w:hint="eastAsia"/>
        </w:rPr>
        <w:t>数据处理单元相关功能应采用下列测试方法：</w:t>
      </w:r>
    </w:p>
    <w:p>
      <w:pPr>
        <w:pStyle w:val="174"/>
        <w:numPr>
          <w:ilvl w:val="0"/>
          <w:numId w:val="45"/>
        </w:numPr>
      </w:pPr>
      <w:r>
        <w:rPr>
          <w:rFonts w:hint="eastAsia"/>
        </w:rPr>
        <w:t>观察手持终端、P</w:t>
      </w:r>
      <w:r>
        <w:t>C</w:t>
      </w:r>
      <w:r>
        <w:rPr>
          <w:rFonts w:hint="eastAsia"/>
        </w:rPr>
        <w:t>端上显示的各项数据曲线，是否可以按照预设频率和在误差范围内准确记录；</w:t>
      </w:r>
    </w:p>
    <w:p>
      <w:pPr>
        <w:pStyle w:val="174"/>
      </w:pPr>
      <w:r>
        <w:rPr>
          <w:rFonts w:hint="eastAsia"/>
        </w:rPr>
        <w:t>在最大量程范围内在手持移动终端或P</w:t>
      </w:r>
      <w:r>
        <w:t>C</w:t>
      </w:r>
      <w:r>
        <w:rPr>
          <w:rFonts w:hint="eastAsia"/>
        </w:rPr>
        <w:t>端对量程进行修改，观察连续2</w:t>
      </w:r>
      <w:r>
        <w:t>0</w:t>
      </w:r>
      <w:r>
        <w:rPr>
          <w:rFonts w:hint="eastAsia"/>
        </w:rPr>
        <w:t>次的测量值是否能够正确显示，测量的值是否超出量程；</w:t>
      </w:r>
    </w:p>
    <w:p>
      <w:pPr>
        <w:pStyle w:val="174"/>
      </w:pPr>
      <w:r>
        <w:rPr>
          <w:rFonts w:hint="eastAsia"/>
        </w:rPr>
        <w:t>按照G</w:t>
      </w:r>
      <w:r>
        <w:t>B/</w:t>
      </w:r>
      <w:r>
        <w:rPr>
          <w:rFonts w:hint="eastAsia"/>
        </w:rPr>
        <w:t>T</w:t>
      </w:r>
      <w:r>
        <w:t xml:space="preserve"> 33905.4</w:t>
      </w:r>
      <w:r>
        <w:rPr>
          <w:rFonts w:hint="eastAsia"/>
        </w:rPr>
        <w:t>—2</w:t>
      </w:r>
      <w:r>
        <w:t>017</w:t>
      </w:r>
      <w:r>
        <w:rPr>
          <w:rFonts w:hint="eastAsia"/>
        </w:rPr>
        <w:t>中5</w:t>
      </w:r>
      <w:r>
        <w:t>.1.3.3</w:t>
      </w:r>
      <w:r>
        <w:rPr>
          <w:rFonts w:hint="eastAsia"/>
        </w:rPr>
        <w:t>给出的测试要求对多台产品的组态功能进行测试；</w:t>
      </w:r>
    </w:p>
    <w:p>
      <w:pPr>
        <w:pStyle w:val="174"/>
      </w:pPr>
      <w:r>
        <w:rPr>
          <w:rFonts w:hint="eastAsia"/>
        </w:rPr>
        <w:t>手动、使用手持移动终端或PC端读取产品内部信息，观察并记录手持终端和PC端的读取数据。</w:t>
      </w:r>
    </w:p>
    <w:p>
      <w:pPr>
        <w:pStyle w:val="65"/>
        <w:spacing w:before="120" w:after="120"/>
      </w:pPr>
      <w:r>
        <w:rPr>
          <w:rFonts w:hint="eastAsia"/>
        </w:rPr>
        <w:t>通信单元</w:t>
      </w:r>
    </w:p>
    <w:p>
      <w:pPr>
        <w:pStyle w:val="174"/>
        <w:numPr>
          <w:ilvl w:val="0"/>
          <w:numId w:val="0"/>
        </w:numPr>
        <w:tabs>
          <w:tab w:val="clear" w:pos="851"/>
        </w:tabs>
        <w:ind w:left="426" w:firstLine="424" w:firstLineChars="202"/>
      </w:pPr>
      <w:r>
        <w:rPr>
          <w:rFonts w:hint="eastAsia"/>
        </w:rPr>
        <w:t>手动、使用手持移动终端或P</w:t>
      </w:r>
      <w:r>
        <w:t>C</w:t>
      </w:r>
      <w:r>
        <w:rPr>
          <w:rFonts w:hint="eastAsia"/>
        </w:rPr>
        <w:t>端控制产品对灭火器各项状态数据或阈值报警数据进行采样，观察并记录样品面板、手持终端、P</w:t>
      </w:r>
      <w:r>
        <w:t>C</w:t>
      </w:r>
      <w:r>
        <w:rPr>
          <w:rFonts w:hint="eastAsia"/>
        </w:rPr>
        <w:t>端的数据显示情况和触发报警情况。</w:t>
      </w:r>
    </w:p>
    <w:p>
      <w:pPr>
        <w:pStyle w:val="65"/>
        <w:spacing w:before="120" w:after="120"/>
      </w:pPr>
      <w:r>
        <w:rPr>
          <w:rFonts w:hint="eastAsia"/>
        </w:rPr>
        <w:t>电源单元</w:t>
      </w:r>
    </w:p>
    <w:p>
      <w:pPr>
        <w:pStyle w:val="174"/>
        <w:numPr>
          <w:ilvl w:val="0"/>
          <w:numId w:val="0"/>
        </w:numPr>
        <w:tabs>
          <w:tab w:val="left" w:pos="1134"/>
          <w:tab w:val="clear" w:pos="851"/>
        </w:tabs>
        <w:ind w:left="426" w:firstLine="425"/>
      </w:pPr>
      <w:r>
        <w:rPr>
          <w:rFonts w:hint="eastAsia"/>
        </w:rPr>
        <w:t>将GB/T 8897.2—2021中6.1.5给出的电池种类配置在内置电池槽中，打开产品开关，观察产品是否正常启动。</w:t>
      </w:r>
    </w:p>
    <w:p>
      <w:pPr>
        <w:pStyle w:val="105"/>
        <w:spacing w:before="120" w:after="120"/>
      </w:pPr>
      <w:bookmarkStart w:id="121" w:name="_Toc128475094"/>
      <w:bookmarkStart w:id="122" w:name="_Toc121314273"/>
      <w:bookmarkStart w:id="123" w:name="_Toc131516308"/>
      <w:bookmarkStart w:id="124" w:name="_Toc132028783"/>
      <w:bookmarkStart w:id="125" w:name="_Toc112916082"/>
      <w:r>
        <w:rPr>
          <w:rFonts w:hint="eastAsia"/>
        </w:rPr>
        <w:t>性能测试</w:t>
      </w:r>
      <w:bookmarkEnd w:id="121"/>
      <w:bookmarkEnd w:id="122"/>
      <w:bookmarkEnd w:id="123"/>
      <w:bookmarkEnd w:id="124"/>
      <w:bookmarkEnd w:id="125"/>
    </w:p>
    <w:p>
      <w:pPr>
        <w:pStyle w:val="65"/>
        <w:spacing w:before="120" w:after="120"/>
      </w:pPr>
      <w:r>
        <w:rPr>
          <w:rFonts w:hint="eastAsia"/>
        </w:rPr>
        <w:t>传感器单元</w:t>
      </w:r>
    </w:p>
    <w:p>
      <w:pPr>
        <w:pStyle w:val="56"/>
        <w:ind w:firstLine="420"/>
      </w:pPr>
      <w:r>
        <w:rPr>
          <w:rFonts w:hint="eastAsia"/>
        </w:rPr>
        <w:t>压力传感器应按照G</w:t>
      </w:r>
      <w:r>
        <w:t>B/T 15478</w:t>
      </w:r>
      <w:r>
        <w:rPr>
          <w:rFonts w:hint="eastAsia"/>
        </w:rPr>
        <w:t>规定的试验方法进行测试。</w:t>
      </w:r>
    </w:p>
    <w:p>
      <w:pPr>
        <w:pStyle w:val="56"/>
        <w:ind w:firstLine="420"/>
      </w:pPr>
      <w:r>
        <w:rPr>
          <w:rFonts w:hint="eastAsia"/>
        </w:rPr>
        <w:t>温度传感器应按照G</w:t>
      </w:r>
      <w:r>
        <w:t>B/T 34072</w:t>
      </w:r>
      <w:r>
        <w:rPr>
          <w:rFonts w:hint="eastAsia"/>
        </w:rPr>
        <w:t>—2</w:t>
      </w:r>
      <w:r>
        <w:t>017</w:t>
      </w:r>
      <w:r>
        <w:rPr>
          <w:rFonts w:hint="eastAsia"/>
        </w:rPr>
        <w:t>中6</w:t>
      </w:r>
      <w:r>
        <w:t>.2</w:t>
      </w:r>
      <w:r>
        <w:rPr>
          <w:rFonts w:hint="eastAsia"/>
        </w:rPr>
        <w:t>给出的试验方法进行测试。</w:t>
      </w:r>
    </w:p>
    <w:p>
      <w:pPr>
        <w:pStyle w:val="56"/>
        <w:ind w:firstLine="420"/>
      </w:pPr>
      <w:r>
        <w:rPr>
          <w:rFonts w:hint="eastAsia"/>
        </w:rPr>
        <w:t>陀螺仪传感器应按照</w:t>
      </w:r>
      <w:r>
        <w:t>IEC 62047</w:t>
      </w:r>
      <w:r>
        <w:rPr>
          <w:rFonts w:hint="eastAsia"/>
        </w:rPr>
        <w:t>—</w:t>
      </w:r>
      <w:r>
        <w:t>20:2014</w:t>
      </w:r>
      <w:r>
        <w:rPr>
          <w:rFonts w:hint="eastAsia"/>
        </w:rPr>
        <w:t>中1型传感器对应的试验方法进行测试。</w:t>
      </w:r>
    </w:p>
    <w:p>
      <w:pPr>
        <w:pStyle w:val="65"/>
        <w:spacing w:before="120" w:after="120"/>
      </w:pPr>
      <w:r>
        <w:rPr>
          <w:rFonts w:hint="eastAsia"/>
        </w:rPr>
        <w:t>通信单元</w:t>
      </w:r>
    </w:p>
    <w:p>
      <w:pPr>
        <w:pStyle w:val="56"/>
        <w:ind w:firstLine="420"/>
      </w:pPr>
      <w:r>
        <w:rPr>
          <w:rFonts w:hint="eastAsia"/>
        </w:rPr>
        <w:t>应按照G</w:t>
      </w:r>
      <w:r>
        <w:t>B/T 34070</w:t>
      </w:r>
      <w:r>
        <w:rPr>
          <w:rFonts w:hint="eastAsia"/>
        </w:rPr>
        <w:t>—</w:t>
      </w:r>
      <w:r>
        <w:t>2017</w:t>
      </w:r>
      <w:r>
        <w:rPr>
          <w:rFonts w:hint="eastAsia"/>
        </w:rPr>
        <w:t>中6</w:t>
      </w:r>
      <w:r>
        <w:t>.5</w:t>
      </w:r>
      <w:r>
        <w:rPr>
          <w:rFonts w:hint="eastAsia"/>
        </w:rPr>
        <w:t>规定的试验方法进行试验。</w:t>
      </w:r>
    </w:p>
    <w:p>
      <w:pPr>
        <w:pStyle w:val="104"/>
        <w:spacing w:before="240" w:after="240"/>
      </w:pPr>
      <w:bookmarkStart w:id="126" w:name="_Toc131516309"/>
      <w:bookmarkStart w:id="127" w:name="_Toc132028784"/>
      <w:r>
        <w:rPr>
          <w:rFonts w:hint="eastAsia"/>
        </w:rPr>
        <w:t>抽样</w:t>
      </w:r>
      <w:bookmarkEnd w:id="126"/>
      <w:bookmarkEnd w:id="127"/>
    </w:p>
    <w:p>
      <w:pPr>
        <w:pStyle w:val="56"/>
        <w:ind w:firstLine="420"/>
      </w:pPr>
      <w:r>
        <w:rPr>
          <w:rFonts w:hint="eastAsia"/>
        </w:rPr>
        <w:t>在产品出厂后，被试产品应依据下列相关试验类型决定：</w:t>
      </w:r>
    </w:p>
    <w:p>
      <w:pPr>
        <w:pStyle w:val="174"/>
        <w:numPr>
          <w:ilvl w:val="0"/>
          <w:numId w:val="46"/>
        </w:numPr>
      </w:pPr>
      <w:r>
        <w:rPr>
          <w:rFonts w:hint="eastAsia"/>
        </w:rPr>
        <w:t>性能评定和型式试验：</w:t>
      </w:r>
    </w:p>
    <w:p>
      <w:pPr>
        <w:pStyle w:val="109"/>
      </w:pPr>
      <w:r>
        <w:rPr>
          <w:rFonts w:hint="eastAsia"/>
        </w:rPr>
        <w:t>测量产品数量不少于3件，被试产品能从生产线或制造厂商仓库抽取；</w:t>
      </w:r>
    </w:p>
    <w:p>
      <w:pPr>
        <w:pStyle w:val="109"/>
      </w:pPr>
      <w:r>
        <w:rPr>
          <w:rFonts w:hint="eastAsia"/>
        </w:rPr>
        <w:t>被试产品不能经过特别挑选，也不能在交付前重新校正。</w:t>
      </w:r>
    </w:p>
    <w:p>
      <w:pPr>
        <w:pStyle w:val="174"/>
      </w:pPr>
      <w:r>
        <w:rPr>
          <w:rFonts w:hint="eastAsia"/>
        </w:rPr>
        <w:t>例行试验：</w:t>
      </w:r>
    </w:p>
    <w:p>
      <w:pPr>
        <w:pStyle w:val="109"/>
      </w:pPr>
      <w:r>
        <w:rPr>
          <w:rFonts w:hint="eastAsia"/>
        </w:rPr>
        <w:t>在制造期间或制成后的每一台产品上进行，不用考虑选择程序；</w:t>
      </w:r>
    </w:p>
    <w:p>
      <w:pPr>
        <w:pStyle w:val="109"/>
      </w:pPr>
      <w:r>
        <w:rPr>
          <w:rFonts w:hint="eastAsia"/>
        </w:rPr>
        <w:t>经相关方事先协商，可采用特殊抽样技术。</w:t>
      </w:r>
    </w:p>
    <w:p>
      <w:pPr>
        <w:pStyle w:val="174"/>
      </w:pPr>
      <w:r>
        <w:rPr>
          <w:rFonts w:hint="eastAsia"/>
        </w:rPr>
        <w:t>抽样试验：</w:t>
      </w:r>
    </w:p>
    <w:p>
      <w:pPr>
        <w:pStyle w:val="109"/>
        <w:numPr>
          <w:ilvl w:val="0"/>
          <w:numId w:val="0"/>
        </w:numPr>
        <w:ind w:left="851"/>
      </w:pPr>
      <w:r>
        <w:rPr>
          <w:rFonts w:hint="eastAsia"/>
        </w:rPr>
        <w:t>抽样试验是由试验人员随机抽取若干有代表性的产品进行试验，宜采用G</w:t>
      </w:r>
      <w:r>
        <w:t>B/T 2828.1</w:t>
      </w:r>
      <w:r>
        <w:rPr>
          <w:rFonts w:hint="eastAsia"/>
        </w:rPr>
        <w:t>—2</w:t>
      </w:r>
      <w:r>
        <w:t>012</w:t>
      </w:r>
      <w:r>
        <w:rPr>
          <w:rFonts w:hint="eastAsia"/>
        </w:rPr>
        <w:t>中给出的抽样方法。</w:t>
      </w:r>
    </w:p>
    <w:p>
      <w:pPr>
        <w:pStyle w:val="104"/>
        <w:spacing w:before="240" w:after="240"/>
      </w:pPr>
      <w:bookmarkStart w:id="128" w:name="_Toc132028785"/>
      <w:bookmarkStart w:id="129" w:name="_Toc131516310"/>
      <w:r>
        <w:rPr>
          <w:rFonts w:hint="eastAsia"/>
        </w:rPr>
        <w:t>标志和随行文件</w:t>
      </w:r>
      <w:bookmarkEnd w:id="118"/>
      <w:bookmarkEnd w:id="119"/>
      <w:bookmarkEnd w:id="120"/>
      <w:bookmarkEnd w:id="128"/>
      <w:bookmarkEnd w:id="129"/>
    </w:p>
    <w:p>
      <w:pPr>
        <w:pStyle w:val="105"/>
        <w:spacing w:before="120" w:after="120"/>
      </w:pPr>
      <w:bookmarkStart w:id="130" w:name="_Toc121314275"/>
      <w:bookmarkStart w:id="131" w:name="_Toc131516311"/>
      <w:bookmarkStart w:id="132" w:name="_Toc132028786"/>
      <w:bookmarkStart w:id="133" w:name="_Toc128475096"/>
      <w:bookmarkStart w:id="134" w:name="_Toc112916084"/>
      <w:r>
        <w:rPr>
          <w:rFonts w:hint="eastAsia"/>
        </w:rPr>
        <w:t>标志</w:t>
      </w:r>
      <w:bookmarkEnd w:id="130"/>
      <w:bookmarkEnd w:id="131"/>
      <w:bookmarkEnd w:id="132"/>
      <w:bookmarkEnd w:id="133"/>
      <w:bookmarkEnd w:id="134"/>
    </w:p>
    <w:p>
      <w:pPr>
        <w:pStyle w:val="65"/>
        <w:spacing w:before="120" w:after="120"/>
      </w:pPr>
      <w:r>
        <w:rPr>
          <w:rFonts w:hint="eastAsia"/>
        </w:rPr>
        <w:t>产品标志</w:t>
      </w:r>
    </w:p>
    <w:p>
      <w:pPr>
        <w:pStyle w:val="56"/>
        <w:ind w:firstLine="420"/>
      </w:pPr>
      <w:r>
        <w:rPr>
          <w:rFonts w:hint="eastAsia"/>
        </w:rPr>
        <w:t>每一种灭火器状态监测传感器都应有标志。标志应：</w:t>
      </w:r>
    </w:p>
    <w:p>
      <w:pPr>
        <w:pStyle w:val="174"/>
        <w:numPr>
          <w:ilvl w:val="0"/>
          <w:numId w:val="47"/>
        </w:numPr>
      </w:pPr>
      <w:r>
        <w:rPr>
          <w:rFonts w:hint="eastAsia"/>
        </w:rPr>
        <w:t>附在产品上；</w:t>
      </w:r>
    </w:p>
    <w:p>
      <w:pPr>
        <w:pStyle w:val="174"/>
        <w:numPr>
          <w:ilvl w:val="0"/>
          <w:numId w:val="47"/>
        </w:numPr>
      </w:pPr>
      <w:r>
        <w:rPr>
          <w:rFonts w:hint="eastAsia"/>
        </w:rPr>
        <w:t>固定在清晰易读的地方；</w:t>
      </w:r>
    </w:p>
    <w:p>
      <w:pPr>
        <w:pStyle w:val="174"/>
        <w:numPr>
          <w:ilvl w:val="0"/>
          <w:numId w:val="47"/>
        </w:numPr>
      </w:pPr>
      <w:r>
        <w:rPr>
          <w:rFonts w:hint="eastAsia"/>
        </w:rPr>
        <w:t>能经受适当次数的清洁；</w:t>
      </w:r>
    </w:p>
    <w:p>
      <w:pPr>
        <w:pStyle w:val="174"/>
        <w:numPr>
          <w:ilvl w:val="0"/>
          <w:numId w:val="47"/>
        </w:numPr>
      </w:pPr>
      <w:r>
        <w:rPr>
          <w:rFonts w:hint="eastAsia"/>
        </w:rPr>
        <w:t>包含下列信息：</w:t>
      </w:r>
    </w:p>
    <w:p>
      <w:pPr>
        <w:pStyle w:val="132"/>
        <w:tabs>
          <w:tab w:val="left" w:pos="1276"/>
          <w:tab w:val="clear" w:pos="1561"/>
        </w:tabs>
        <w:ind w:left="1276" w:hanging="425"/>
      </w:pPr>
      <w:r>
        <w:rPr>
          <w:rFonts w:hint="eastAsia"/>
        </w:rPr>
        <w:t>生产厂名、商标或其他表明生产厂商或经销商的标志；</w:t>
      </w:r>
    </w:p>
    <w:p>
      <w:pPr>
        <w:pStyle w:val="132"/>
        <w:tabs>
          <w:tab w:val="left" w:pos="1418"/>
          <w:tab w:val="clear" w:pos="1561"/>
        </w:tabs>
        <w:ind w:left="1276" w:hanging="425"/>
      </w:pPr>
      <w:r>
        <w:rPr>
          <w:rFonts w:hint="eastAsia"/>
        </w:rPr>
        <w:t>产品类型、名称或代码；</w:t>
      </w:r>
    </w:p>
    <w:p>
      <w:pPr>
        <w:pStyle w:val="132"/>
        <w:tabs>
          <w:tab w:val="left" w:pos="1418"/>
          <w:tab w:val="clear" w:pos="1561"/>
        </w:tabs>
        <w:ind w:left="1276" w:hanging="425"/>
      </w:pPr>
      <w:r>
        <w:rPr>
          <w:rFonts w:hint="eastAsia"/>
        </w:rPr>
        <w:t>执行的标准号；</w:t>
      </w:r>
    </w:p>
    <w:p>
      <w:pPr>
        <w:pStyle w:val="132"/>
        <w:tabs>
          <w:tab w:val="left" w:pos="1418"/>
          <w:tab w:val="clear" w:pos="1561"/>
        </w:tabs>
        <w:ind w:left="1276" w:hanging="425"/>
      </w:pPr>
      <w:r>
        <w:rPr>
          <w:rFonts w:hint="eastAsia"/>
        </w:rPr>
        <w:t>图形符号。</w:t>
      </w:r>
    </w:p>
    <w:p>
      <w:pPr>
        <w:pStyle w:val="65"/>
        <w:spacing w:before="120" w:after="120"/>
      </w:pPr>
      <w:r>
        <w:rPr>
          <w:rFonts w:hint="eastAsia"/>
        </w:rPr>
        <w:t>包装箱标志</w:t>
      </w:r>
    </w:p>
    <w:p>
      <w:pPr>
        <w:pStyle w:val="56"/>
        <w:ind w:firstLine="420"/>
      </w:pPr>
      <w:r>
        <w:rPr>
          <w:rFonts w:hint="eastAsia"/>
        </w:rPr>
        <w:t>包装箱的两端应有标签或标牌，应注明供应商名称及代码、供应商地址、联系电话、邮政编码、注册商标、供货数量、供货批次、毛重/净重、体积等产品信息。</w:t>
      </w:r>
    </w:p>
    <w:p>
      <w:pPr>
        <w:pStyle w:val="56"/>
        <w:ind w:firstLine="420"/>
      </w:pPr>
      <w:r>
        <w:rPr>
          <w:rFonts w:hint="eastAsia"/>
        </w:rPr>
        <w:t>包装箱侧面应有“向上”、“怕雨”、“堆码层数极限”字样和标识，图案和尺寸应符合</w:t>
      </w:r>
      <w:r>
        <w:t>GB</w:t>
      </w:r>
      <w:r>
        <w:rPr>
          <w:rFonts w:hint="eastAsia"/>
        </w:rPr>
        <w:t>/</w:t>
      </w:r>
      <w:r>
        <w:t>T 19</w:t>
      </w:r>
      <w:r>
        <w:rPr>
          <w:rFonts w:hint="eastAsia"/>
        </w:rPr>
        <w:t>1的要求。出口产品包装箱上的标志应符合G</w:t>
      </w:r>
      <w:r>
        <w:t>B/T 19142</w:t>
      </w:r>
      <w:r>
        <w:rPr>
          <w:rFonts w:hint="eastAsia"/>
        </w:rPr>
        <w:t>的要求。</w:t>
      </w:r>
    </w:p>
    <w:p>
      <w:pPr>
        <w:pStyle w:val="105"/>
        <w:spacing w:before="120" w:after="120"/>
      </w:pPr>
      <w:bookmarkStart w:id="135" w:name="_Toc112916085"/>
      <w:bookmarkStart w:id="136" w:name="_Toc128475097"/>
      <w:bookmarkStart w:id="137" w:name="_Toc132028787"/>
      <w:bookmarkStart w:id="138" w:name="_Toc131516312"/>
      <w:bookmarkStart w:id="139" w:name="_Toc121314276"/>
      <w:r>
        <w:rPr>
          <w:rFonts w:hint="eastAsia"/>
        </w:rPr>
        <w:t>随行文件</w:t>
      </w:r>
      <w:bookmarkEnd w:id="135"/>
      <w:bookmarkEnd w:id="136"/>
      <w:bookmarkEnd w:id="137"/>
      <w:bookmarkEnd w:id="138"/>
      <w:bookmarkEnd w:id="139"/>
    </w:p>
    <w:p>
      <w:pPr>
        <w:pStyle w:val="65"/>
        <w:spacing w:before="120" w:after="120"/>
        <w:rPr>
          <w:rFonts w:hAnsi="黑体"/>
        </w:rPr>
      </w:pPr>
      <w:r>
        <w:rPr>
          <w:rFonts w:hint="eastAsia" w:hAnsi="黑体"/>
        </w:rPr>
        <w:t>内容</w:t>
      </w:r>
    </w:p>
    <w:p>
      <w:pPr>
        <w:pStyle w:val="56"/>
        <w:ind w:firstLine="420"/>
      </w:pPr>
      <w:r>
        <w:rPr>
          <w:rFonts w:hint="eastAsia"/>
        </w:rPr>
        <w:t>随行文件包含：</w:t>
      </w:r>
    </w:p>
    <w:p>
      <w:pPr>
        <w:pStyle w:val="132"/>
        <w:tabs>
          <w:tab w:val="clear" w:pos="1561"/>
        </w:tabs>
        <w:ind w:left="851"/>
      </w:pPr>
      <w:r>
        <w:rPr>
          <w:rFonts w:hint="eastAsia"/>
        </w:rPr>
        <w:t>产品装箱清单；</w:t>
      </w:r>
    </w:p>
    <w:p>
      <w:pPr>
        <w:pStyle w:val="132"/>
        <w:ind w:left="851"/>
      </w:pPr>
      <w:r>
        <w:rPr>
          <w:rFonts w:hint="eastAsia"/>
        </w:rPr>
        <w:t>产品保证文件、重要性能测试报告；</w:t>
      </w:r>
    </w:p>
    <w:p>
      <w:pPr>
        <w:pStyle w:val="179"/>
        <w:ind w:left="851"/>
      </w:pPr>
      <w:r>
        <w:rPr>
          <w:rFonts w:hint="eastAsia"/>
        </w:rPr>
        <w:t>产品保证文件的范围见G</w:t>
      </w:r>
      <w:r>
        <w:t>B/T 14436</w:t>
      </w:r>
      <w:r>
        <w:rPr>
          <w:rFonts w:hint="eastAsia"/>
        </w:rPr>
        <w:t>—1</w:t>
      </w:r>
      <w:r>
        <w:t>993</w:t>
      </w:r>
      <w:r>
        <w:rPr>
          <w:rFonts w:hint="eastAsia"/>
        </w:rPr>
        <w:t>。</w:t>
      </w:r>
    </w:p>
    <w:p>
      <w:pPr>
        <w:pStyle w:val="132"/>
        <w:ind w:left="851"/>
      </w:pPr>
      <w:r>
        <w:rPr>
          <w:rFonts w:hint="eastAsia"/>
        </w:rPr>
        <w:t>产品说明书。</w:t>
      </w:r>
    </w:p>
    <w:p>
      <w:pPr>
        <w:pStyle w:val="65"/>
        <w:spacing w:before="120" w:after="120"/>
      </w:pPr>
      <w:r>
        <w:rPr>
          <w:rFonts w:hint="eastAsia"/>
        </w:rPr>
        <w:t>产品说明书</w:t>
      </w:r>
    </w:p>
    <w:p>
      <w:pPr>
        <w:pStyle w:val="56"/>
        <w:ind w:firstLine="420"/>
      </w:pPr>
      <w:r>
        <w:rPr>
          <w:rFonts w:hint="eastAsia"/>
        </w:rPr>
        <w:t>产品说明书的编制和内容应符合G</w:t>
      </w:r>
      <w:r>
        <w:t>B/T 9969</w:t>
      </w:r>
      <w:r>
        <w:rPr>
          <w:rFonts w:hint="eastAsia"/>
        </w:rPr>
        <w:t>和G</w:t>
      </w:r>
      <w:r>
        <w:t>B/T 19678.1</w:t>
      </w:r>
      <w:r>
        <w:rPr>
          <w:rFonts w:hint="eastAsia"/>
        </w:rPr>
        <w:t>的要求，注明下列内容：</w:t>
      </w:r>
    </w:p>
    <w:p>
      <w:pPr>
        <w:pStyle w:val="174"/>
        <w:numPr>
          <w:ilvl w:val="0"/>
          <w:numId w:val="48"/>
        </w:numPr>
      </w:pPr>
      <w:r>
        <w:rPr>
          <w:rFonts w:hint="eastAsia"/>
        </w:rPr>
        <w:t>主要技术参数；</w:t>
      </w:r>
    </w:p>
    <w:p>
      <w:pPr>
        <w:pStyle w:val="174"/>
      </w:pPr>
      <w:r>
        <w:rPr>
          <w:rFonts w:hint="eastAsia"/>
        </w:rPr>
        <w:t>符合标准情况；</w:t>
      </w:r>
    </w:p>
    <w:p>
      <w:pPr>
        <w:pStyle w:val="174"/>
      </w:pPr>
      <w:r>
        <w:rPr>
          <w:rFonts w:hint="eastAsia"/>
        </w:rPr>
        <w:t>零件测试报告、合格证；</w:t>
      </w:r>
    </w:p>
    <w:p>
      <w:pPr>
        <w:pStyle w:val="174"/>
      </w:pPr>
      <w:r>
        <w:rPr>
          <w:rFonts w:hint="eastAsia"/>
        </w:rPr>
        <w:t>安全运输、拆装说明。</w:t>
      </w:r>
    </w:p>
    <w:p>
      <w:pPr>
        <w:pStyle w:val="104"/>
        <w:spacing w:before="240" w:after="240"/>
      </w:pPr>
      <w:bookmarkStart w:id="140" w:name="_Toc132028788"/>
      <w:bookmarkStart w:id="141" w:name="_Toc128475098"/>
      <w:bookmarkStart w:id="142" w:name="_Toc121314277"/>
      <w:bookmarkStart w:id="143" w:name="_Toc131516313"/>
      <w:bookmarkStart w:id="144" w:name="_Toc112916086"/>
      <w:r>
        <w:rPr>
          <w:rFonts w:hint="eastAsia"/>
        </w:rPr>
        <w:t>包装、运输和贮存</w:t>
      </w:r>
      <w:bookmarkEnd w:id="140"/>
      <w:bookmarkEnd w:id="141"/>
      <w:bookmarkEnd w:id="142"/>
      <w:bookmarkEnd w:id="143"/>
      <w:bookmarkEnd w:id="144"/>
    </w:p>
    <w:p>
      <w:pPr>
        <w:pStyle w:val="105"/>
        <w:spacing w:before="120" w:after="120"/>
      </w:pPr>
      <w:bookmarkStart w:id="145" w:name="_Toc128475099"/>
      <w:bookmarkStart w:id="146" w:name="_Toc131516314"/>
      <w:bookmarkStart w:id="147" w:name="_Toc132028789"/>
      <w:bookmarkStart w:id="148" w:name="_Toc121314278"/>
      <w:bookmarkStart w:id="149" w:name="_Toc112916087"/>
      <w:r>
        <w:rPr>
          <w:rFonts w:hint="eastAsia"/>
        </w:rPr>
        <w:t>包装要求</w:t>
      </w:r>
      <w:bookmarkEnd w:id="145"/>
      <w:bookmarkEnd w:id="146"/>
      <w:bookmarkEnd w:id="147"/>
      <w:bookmarkEnd w:id="148"/>
      <w:bookmarkEnd w:id="149"/>
    </w:p>
    <w:p>
      <w:pPr>
        <w:pStyle w:val="56"/>
        <w:ind w:firstLine="420"/>
      </w:pPr>
      <w:r>
        <w:rPr>
          <w:rFonts w:hint="eastAsia"/>
        </w:rPr>
        <w:t>产品在包装时，应使用泡沫塑料进行包裹和填充，符合G</w:t>
      </w:r>
      <w:r>
        <w:t>B/T 10802</w:t>
      </w:r>
      <w:r>
        <w:rPr>
          <w:rFonts w:hint="eastAsia"/>
        </w:rPr>
        <w:t>—2</w:t>
      </w:r>
      <w:r>
        <w:t>006</w:t>
      </w:r>
      <w:r>
        <w:rPr>
          <w:rFonts w:hint="eastAsia"/>
        </w:rPr>
        <w:t>中第4章的要求，泡沫恒定负荷反复压陷疲劳性能选用D</w:t>
      </w:r>
      <w:r>
        <w:t>P</w:t>
      </w:r>
      <w:r>
        <w:rPr>
          <w:rFonts w:hint="eastAsia"/>
        </w:rPr>
        <w:t>类。包装箱采用双瓦楞纸箱，材料、质量和性能应符合G</w:t>
      </w:r>
      <w:r>
        <w:t>B/T 6543</w:t>
      </w:r>
      <w:r>
        <w:rPr>
          <w:rFonts w:hint="eastAsia"/>
        </w:rPr>
        <w:t>—2</w:t>
      </w:r>
      <w:r>
        <w:t>008</w:t>
      </w:r>
      <w:r>
        <w:rPr>
          <w:rFonts w:hint="eastAsia"/>
        </w:rPr>
        <w:t>中第5章的要求。</w:t>
      </w:r>
    </w:p>
    <w:p>
      <w:pPr>
        <w:pStyle w:val="105"/>
        <w:spacing w:before="120" w:after="120"/>
      </w:pPr>
      <w:bookmarkStart w:id="150" w:name="_Toc112916088"/>
      <w:bookmarkStart w:id="151" w:name="_Toc132028790"/>
      <w:bookmarkStart w:id="152" w:name="_Toc128475100"/>
      <w:bookmarkStart w:id="153" w:name="_Toc131516315"/>
      <w:bookmarkStart w:id="154" w:name="_Toc121314279"/>
      <w:r>
        <w:rPr>
          <w:rFonts w:hint="eastAsia"/>
        </w:rPr>
        <w:t>运输要求</w:t>
      </w:r>
      <w:bookmarkEnd w:id="150"/>
      <w:bookmarkEnd w:id="151"/>
      <w:bookmarkEnd w:id="152"/>
      <w:bookmarkEnd w:id="153"/>
      <w:bookmarkEnd w:id="154"/>
    </w:p>
    <w:p>
      <w:pPr>
        <w:pStyle w:val="56"/>
        <w:ind w:firstLine="420"/>
      </w:pPr>
      <w:r>
        <w:rPr>
          <w:rFonts w:hint="eastAsia"/>
        </w:rPr>
        <w:t>产品在运输时符合下列要求：</w:t>
      </w:r>
    </w:p>
    <w:p>
      <w:pPr>
        <w:pStyle w:val="174"/>
        <w:numPr>
          <w:ilvl w:val="0"/>
          <w:numId w:val="49"/>
        </w:numPr>
      </w:pPr>
      <w:r>
        <w:rPr>
          <w:rFonts w:hint="eastAsia"/>
        </w:rPr>
        <w:t>应使用火车、汽车、轮船、飞机等交通工具进行运输；</w:t>
      </w:r>
    </w:p>
    <w:p>
      <w:pPr>
        <w:pStyle w:val="174"/>
        <w:numPr>
          <w:ilvl w:val="0"/>
          <w:numId w:val="49"/>
        </w:numPr>
      </w:pPr>
      <w:r>
        <w:rPr>
          <w:rFonts w:hint="eastAsia"/>
        </w:rPr>
        <w:t>装运的火车车厢、汽车车厢、货机机舱、轮船船舱和集装箱应保持清洁、干燥；</w:t>
      </w:r>
    </w:p>
    <w:p>
      <w:pPr>
        <w:pStyle w:val="174"/>
        <w:numPr>
          <w:ilvl w:val="0"/>
          <w:numId w:val="49"/>
        </w:numPr>
      </w:pPr>
      <w:r>
        <w:rPr>
          <w:rFonts w:hint="eastAsia"/>
        </w:rPr>
        <w:t>在车站、码头中转时，应堆放在库房内，需短暂露天堆放时，应用防雨、防雪毡布盖好；</w:t>
      </w:r>
    </w:p>
    <w:p>
      <w:pPr>
        <w:pStyle w:val="174"/>
        <w:numPr>
          <w:ilvl w:val="0"/>
          <w:numId w:val="49"/>
        </w:numPr>
      </w:pPr>
      <w:r>
        <w:rPr>
          <w:rFonts w:hint="eastAsia"/>
        </w:rPr>
        <w:t>运输过程中应防止剧烈震动，装卸时应轻拿轻放，避免制品损坏。</w:t>
      </w:r>
    </w:p>
    <w:p>
      <w:pPr>
        <w:pStyle w:val="105"/>
        <w:spacing w:before="120" w:after="120"/>
      </w:pPr>
      <w:bookmarkStart w:id="155" w:name="_Toc132028791"/>
      <w:bookmarkStart w:id="156" w:name="_Toc128475101"/>
      <w:bookmarkStart w:id="157" w:name="_Toc121314280"/>
      <w:bookmarkStart w:id="158" w:name="_Toc131516316"/>
      <w:bookmarkStart w:id="159" w:name="_Toc112916089"/>
      <w:r>
        <w:rPr>
          <w:rFonts w:hint="eastAsia"/>
        </w:rPr>
        <w:t>贮存要求</w:t>
      </w:r>
      <w:bookmarkEnd w:id="155"/>
      <w:bookmarkEnd w:id="156"/>
      <w:bookmarkEnd w:id="157"/>
      <w:bookmarkEnd w:id="158"/>
      <w:bookmarkEnd w:id="159"/>
    </w:p>
    <w:p>
      <w:pPr>
        <w:pStyle w:val="56"/>
        <w:ind w:firstLine="420"/>
      </w:pPr>
      <w:r>
        <w:rPr>
          <w:rFonts w:hint="eastAsia"/>
        </w:rPr>
        <w:t>产品在贮存时符合下列要求：</w:t>
      </w:r>
    </w:p>
    <w:p>
      <w:pPr>
        <w:pStyle w:val="174"/>
        <w:numPr>
          <w:ilvl w:val="0"/>
          <w:numId w:val="50"/>
        </w:numPr>
      </w:pPr>
      <w:r>
        <w:rPr>
          <w:rFonts w:hint="eastAsia"/>
        </w:rPr>
        <w:t>应贮存在库房内，库房环境应保持清洁、干燥，具备防水、防雪、防潮的功能；</w:t>
      </w:r>
    </w:p>
    <w:p>
      <w:pPr>
        <w:pStyle w:val="174"/>
      </w:pPr>
      <w:r>
        <w:rPr>
          <w:rFonts w:hint="eastAsia"/>
        </w:rPr>
        <w:t>短时露天堆放应有防雨雪侵入措施；</w:t>
      </w:r>
    </w:p>
    <w:p>
      <w:pPr>
        <w:pStyle w:val="174"/>
      </w:pPr>
      <w:r>
        <w:rPr>
          <w:rFonts w:hint="eastAsia"/>
        </w:rPr>
        <w:t>在堆码存放时，堆码层数不宜超过5层。</w:t>
      </w:r>
    </w:p>
    <w:p>
      <w:pPr>
        <w:pStyle w:val="174"/>
        <w:numPr>
          <w:ilvl w:val="0"/>
          <w:numId w:val="0"/>
        </w:numPr>
        <w:ind w:left="851"/>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linePitch="312" w:charSpace="0"/>
        </w:sectPr>
      </w:pPr>
    </w:p>
    <w:bookmarkEnd w:id="26"/>
    <w:p>
      <w:pPr>
        <w:pStyle w:val="198"/>
        <w:rPr>
          <w:vanish w:val="0"/>
        </w:rPr>
      </w:pPr>
      <w:bookmarkStart w:id="160" w:name="BookMark5"/>
    </w:p>
    <w:p>
      <w:pPr>
        <w:pStyle w:val="199"/>
        <w:rPr>
          <w:vanish w:val="0"/>
        </w:rPr>
      </w:pPr>
    </w:p>
    <w:p>
      <w:pPr>
        <w:pStyle w:val="76"/>
        <w:spacing w:after="120"/>
      </w:pPr>
      <w:r>
        <w:br w:type="textWrapping"/>
      </w:r>
      <w:bookmarkStart w:id="161" w:name="_Toc131516317"/>
      <w:bookmarkStart w:id="162" w:name="_Toc112916090"/>
      <w:bookmarkStart w:id="163" w:name="_Toc128475102"/>
      <w:bookmarkStart w:id="164" w:name="_Toc121314281"/>
      <w:bookmarkStart w:id="165" w:name="_Toc132028792"/>
      <w:r>
        <w:rPr>
          <w:rFonts w:hint="eastAsia"/>
        </w:rPr>
        <w:t>（资料性）</w:t>
      </w:r>
      <w:r>
        <w:br w:type="textWrapping"/>
      </w:r>
      <w:r>
        <w:rPr>
          <w:rFonts w:hint="eastAsia"/>
        </w:rPr>
        <w:t>灭火器状态监测传感器产品分类</w:t>
      </w:r>
      <w:bookmarkEnd w:id="161"/>
      <w:bookmarkEnd w:id="162"/>
      <w:bookmarkEnd w:id="163"/>
      <w:bookmarkEnd w:id="164"/>
      <w:bookmarkEnd w:id="165"/>
    </w:p>
    <w:p>
      <w:pPr>
        <w:pStyle w:val="78"/>
        <w:spacing w:before="120" w:after="120"/>
      </w:pPr>
      <w:bookmarkStart w:id="166" w:name="_Toc112916092"/>
      <w:bookmarkStart w:id="167" w:name="_Toc128475104"/>
      <w:bookmarkStart w:id="168" w:name="_Toc121314283"/>
      <w:bookmarkStart w:id="169" w:name="_Toc131516318"/>
      <w:bookmarkStart w:id="170" w:name="_Toc132028793"/>
      <w:r>
        <w:rPr>
          <w:rFonts w:hint="eastAsia"/>
        </w:rPr>
        <w:t>灭火器分类编码</w:t>
      </w:r>
      <w:bookmarkEnd w:id="166"/>
      <w:bookmarkEnd w:id="167"/>
      <w:bookmarkEnd w:id="168"/>
      <w:bookmarkEnd w:id="169"/>
      <w:bookmarkEnd w:id="170"/>
    </w:p>
    <w:p>
      <w:pPr>
        <w:pStyle w:val="56"/>
        <w:ind w:firstLine="420"/>
      </w:pPr>
      <w:r>
        <w:rPr>
          <w:rFonts w:hint="eastAsia"/>
        </w:rPr>
        <w:t>灭火器分类编码表见表A.</w:t>
      </w:r>
      <w:r>
        <w:t>2</w:t>
      </w:r>
      <w:r>
        <w:rPr>
          <w:rFonts w:hint="eastAsia"/>
        </w:rPr>
        <w:t>。</w:t>
      </w:r>
    </w:p>
    <w:p>
      <w:pPr>
        <w:pStyle w:val="77"/>
        <w:spacing w:before="120" w:after="120"/>
      </w:pPr>
      <w:r>
        <w:rPr>
          <w:rFonts w:hint="eastAsia"/>
        </w:rPr>
        <w:t>灭火器分类与编码</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178"/>
            </w:pPr>
            <w:r>
              <w:rPr>
                <w:rFonts w:hint="eastAsia"/>
              </w:rPr>
              <w:t>大类</w:t>
            </w:r>
          </w:p>
        </w:tc>
        <w:tc>
          <w:tcPr>
            <w:tcW w:w="3112" w:type="dxa"/>
            <w:tcBorders>
              <w:top w:val="single" w:color="auto" w:sz="8" w:space="0"/>
              <w:bottom w:val="single" w:color="auto" w:sz="8" w:space="0"/>
            </w:tcBorders>
            <w:shd w:val="clear" w:color="auto" w:fill="auto"/>
            <w:vAlign w:val="center"/>
          </w:tcPr>
          <w:p>
            <w:pPr>
              <w:pStyle w:val="178"/>
            </w:pPr>
            <w:r>
              <w:rPr>
                <w:rFonts w:hint="eastAsia"/>
              </w:rPr>
              <w:t>小类 修改</w:t>
            </w:r>
          </w:p>
        </w:tc>
        <w:tc>
          <w:tcPr>
            <w:tcW w:w="3112" w:type="dxa"/>
            <w:tcBorders>
              <w:top w:val="single" w:color="auto" w:sz="8" w:space="0"/>
              <w:bottom w:val="single" w:color="auto" w:sz="8" w:space="0"/>
            </w:tcBorders>
            <w:shd w:val="clear" w:color="auto" w:fill="auto"/>
            <w:vAlign w:val="center"/>
          </w:tcPr>
          <w:p>
            <w:pPr>
              <w:pStyle w:val="178"/>
            </w:pPr>
            <w:r>
              <w:rPr>
                <w:rFonts w:hint="eastAsia"/>
              </w:rPr>
              <w:t>类目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pStyle w:val="178"/>
              <w:jc w:val="left"/>
            </w:pPr>
            <w:r>
              <w:rPr>
                <w:rFonts w:hint="eastAsia"/>
              </w:rPr>
              <w:t>S</w:t>
            </w:r>
          </w:p>
        </w:tc>
        <w:tc>
          <w:tcPr>
            <w:tcW w:w="3112" w:type="dxa"/>
            <w:tcBorders>
              <w:top w:val="single" w:color="auto" w:sz="8" w:space="0"/>
            </w:tcBorders>
            <w:shd w:val="clear" w:color="auto" w:fill="auto"/>
            <w:vAlign w:val="center"/>
          </w:tcPr>
          <w:p>
            <w:pPr>
              <w:pStyle w:val="178"/>
              <w:jc w:val="left"/>
            </w:pPr>
          </w:p>
        </w:tc>
        <w:tc>
          <w:tcPr>
            <w:tcW w:w="3112" w:type="dxa"/>
            <w:tcBorders>
              <w:top w:val="single" w:color="auto" w:sz="8" w:space="0"/>
            </w:tcBorders>
            <w:shd w:val="clear" w:color="auto" w:fill="auto"/>
            <w:vAlign w:val="center"/>
          </w:tcPr>
          <w:p>
            <w:pPr>
              <w:pStyle w:val="178"/>
              <w:jc w:val="left"/>
            </w:pPr>
            <w:r>
              <w:rPr>
                <w:rFonts w:hint="eastAsia"/>
              </w:rPr>
              <w:t>手提式灭火器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jc w:val="left"/>
            </w:pPr>
          </w:p>
        </w:tc>
        <w:tc>
          <w:tcPr>
            <w:tcW w:w="3112" w:type="dxa"/>
            <w:shd w:val="clear" w:color="auto" w:fill="auto"/>
            <w:vAlign w:val="center"/>
          </w:tcPr>
          <w:p>
            <w:pPr>
              <w:pStyle w:val="178"/>
              <w:jc w:val="left"/>
            </w:pPr>
            <w:r>
              <w:t>1</w:t>
            </w:r>
          </w:p>
        </w:tc>
        <w:tc>
          <w:tcPr>
            <w:tcW w:w="3112" w:type="dxa"/>
            <w:shd w:val="clear" w:color="auto" w:fill="auto"/>
            <w:vAlign w:val="center"/>
          </w:tcPr>
          <w:p>
            <w:pPr>
              <w:pStyle w:val="178"/>
              <w:ind w:firstLine="145" w:firstLineChars="81"/>
              <w:jc w:val="left"/>
            </w:pPr>
            <w:r>
              <w:rPr>
                <w:rFonts w:hint="eastAsia"/>
              </w:rPr>
              <w:t>手提式水基型灭火器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jc w:val="left"/>
            </w:pPr>
          </w:p>
        </w:tc>
        <w:tc>
          <w:tcPr>
            <w:tcW w:w="3112" w:type="dxa"/>
            <w:shd w:val="clear" w:color="auto" w:fill="auto"/>
            <w:vAlign w:val="center"/>
          </w:tcPr>
          <w:p>
            <w:pPr>
              <w:pStyle w:val="178"/>
              <w:jc w:val="left"/>
            </w:pPr>
            <w:r>
              <w:t>2</w:t>
            </w:r>
          </w:p>
        </w:tc>
        <w:tc>
          <w:tcPr>
            <w:tcW w:w="3112" w:type="dxa"/>
            <w:shd w:val="clear" w:color="auto" w:fill="auto"/>
            <w:vAlign w:val="center"/>
          </w:tcPr>
          <w:p>
            <w:pPr>
              <w:pStyle w:val="178"/>
              <w:ind w:firstLine="145" w:firstLineChars="81"/>
              <w:jc w:val="left"/>
            </w:pPr>
            <w:r>
              <w:rPr>
                <w:rFonts w:hint="eastAsia"/>
              </w:rPr>
              <w:t>手提式干粉灭火器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jc w:val="left"/>
            </w:pPr>
          </w:p>
        </w:tc>
        <w:tc>
          <w:tcPr>
            <w:tcW w:w="3112" w:type="dxa"/>
            <w:shd w:val="clear" w:color="auto" w:fill="auto"/>
            <w:vAlign w:val="center"/>
          </w:tcPr>
          <w:p>
            <w:pPr>
              <w:pStyle w:val="178"/>
              <w:jc w:val="left"/>
            </w:pPr>
            <w:r>
              <w:t>3</w:t>
            </w:r>
          </w:p>
        </w:tc>
        <w:tc>
          <w:tcPr>
            <w:tcW w:w="3112" w:type="dxa"/>
            <w:shd w:val="clear" w:color="auto" w:fill="auto"/>
            <w:vAlign w:val="center"/>
          </w:tcPr>
          <w:p>
            <w:pPr>
              <w:pStyle w:val="178"/>
              <w:ind w:firstLine="145" w:firstLineChars="81"/>
              <w:jc w:val="left"/>
            </w:pPr>
            <w:r>
              <w:rPr>
                <w:rFonts w:hint="eastAsia"/>
              </w:rPr>
              <w:t>手提式二氧化碳灭火器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jc w:val="left"/>
            </w:pPr>
          </w:p>
        </w:tc>
        <w:tc>
          <w:tcPr>
            <w:tcW w:w="3112" w:type="dxa"/>
            <w:shd w:val="clear" w:color="auto" w:fill="auto"/>
            <w:vAlign w:val="center"/>
          </w:tcPr>
          <w:p>
            <w:pPr>
              <w:pStyle w:val="178"/>
              <w:jc w:val="left"/>
            </w:pPr>
            <w:r>
              <w:t>4</w:t>
            </w:r>
          </w:p>
        </w:tc>
        <w:tc>
          <w:tcPr>
            <w:tcW w:w="3112" w:type="dxa"/>
            <w:shd w:val="clear" w:color="auto" w:fill="auto"/>
            <w:vAlign w:val="center"/>
          </w:tcPr>
          <w:p>
            <w:pPr>
              <w:pStyle w:val="178"/>
              <w:ind w:firstLine="145" w:firstLineChars="81"/>
              <w:jc w:val="left"/>
            </w:pPr>
            <w:r>
              <w:rPr>
                <w:rFonts w:hint="eastAsia"/>
              </w:rPr>
              <w:t>手提式洁净气体灭火器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jc w:val="left"/>
            </w:pPr>
          </w:p>
        </w:tc>
        <w:tc>
          <w:tcPr>
            <w:tcW w:w="3112" w:type="dxa"/>
            <w:shd w:val="clear" w:color="auto" w:fill="auto"/>
            <w:vAlign w:val="center"/>
          </w:tcPr>
          <w:p>
            <w:pPr>
              <w:pStyle w:val="178"/>
              <w:jc w:val="left"/>
            </w:pPr>
            <w:r>
              <w:t>9</w:t>
            </w:r>
          </w:p>
        </w:tc>
        <w:tc>
          <w:tcPr>
            <w:tcW w:w="3112" w:type="dxa"/>
            <w:shd w:val="clear" w:color="auto" w:fill="auto"/>
            <w:vAlign w:val="center"/>
          </w:tcPr>
          <w:p>
            <w:pPr>
              <w:pStyle w:val="178"/>
              <w:ind w:firstLine="145" w:firstLineChars="81"/>
              <w:jc w:val="left"/>
            </w:pPr>
            <w:r>
              <w:rPr>
                <w:rFonts w:hint="eastAsia"/>
              </w:rPr>
              <w:t>其他手提式灭火器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jc w:val="left"/>
            </w:pPr>
            <w:r>
              <w:rPr>
                <w:rFonts w:hint="eastAsia"/>
              </w:rPr>
              <w:t>T</w:t>
            </w:r>
          </w:p>
        </w:tc>
        <w:tc>
          <w:tcPr>
            <w:tcW w:w="3112" w:type="dxa"/>
            <w:shd w:val="clear" w:color="auto" w:fill="auto"/>
            <w:vAlign w:val="center"/>
          </w:tcPr>
          <w:p>
            <w:pPr>
              <w:pStyle w:val="178"/>
              <w:jc w:val="left"/>
            </w:pPr>
          </w:p>
        </w:tc>
        <w:tc>
          <w:tcPr>
            <w:tcW w:w="3112" w:type="dxa"/>
            <w:shd w:val="clear" w:color="auto" w:fill="auto"/>
            <w:vAlign w:val="center"/>
          </w:tcPr>
          <w:p>
            <w:pPr>
              <w:pStyle w:val="178"/>
              <w:jc w:val="left"/>
            </w:pPr>
            <w:r>
              <w:rPr>
                <w:rFonts w:hint="eastAsia"/>
              </w:rPr>
              <w:t>推车式灭火器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jc w:val="left"/>
            </w:pPr>
          </w:p>
        </w:tc>
        <w:tc>
          <w:tcPr>
            <w:tcW w:w="3112" w:type="dxa"/>
            <w:shd w:val="clear" w:color="auto" w:fill="auto"/>
            <w:vAlign w:val="center"/>
          </w:tcPr>
          <w:p>
            <w:pPr>
              <w:pStyle w:val="178"/>
              <w:jc w:val="left"/>
            </w:pPr>
            <w:r>
              <w:t>1</w:t>
            </w:r>
          </w:p>
        </w:tc>
        <w:tc>
          <w:tcPr>
            <w:tcW w:w="3112" w:type="dxa"/>
            <w:shd w:val="clear" w:color="auto" w:fill="auto"/>
            <w:vAlign w:val="center"/>
          </w:tcPr>
          <w:p>
            <w:pPr>
              <w:pStyle w:val="178"/>
              <w:ind w:firstLine="145" w:firstLineChars="81"/>
              <w:jc w:val="left"/>
            </w:pPr>
            <w:r>
              <w:rPr>
                <w:rFonts w:hint="eastAsia"/>
              </w:rPr>
              <w:t>推车式水基型灭火器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jc w:val="left"/>
            </w:pPr>
          </w:p>
        </w:tc>
        <w:tc>
          <w:tcPr>
            <w:tcW w:w="3112" w:type="dxa"/>
            <w:shd w:val="clear" w:color="auto" w:fill="auto"/>
            <w:vAlign w:val="center"/>
          </w:tcPr>
          <w:p>
            <w:pPr>
              <w:pStyle w:val="178"/>
              <w:jc w:val="left"/>
            </w:pPr>
            <w:r>
              <w:t>2</w:t>
            </w:r>
          </w:p>
        </w:tc>
        <w:tc>
          <w:tcPr>
            <w:tcW w:w="3112" w:type="dxa"/>
            <w:shd w:val="clear" w:color="auto" w:fill="auto"/>
            <w:vAlign w:val="center"/>
          </w:tcPr>
          <w:p>
            <w:pPr>
              <w:pStyle w:val="178"/>
              <w:ind w:firstLine="145" w:firstLineChars="81"/>
              <w:jc w:val="left"/>
            </w:pPr>
            <w:r>
              <w:rPr>
                <w:rFonts w:hint="eastAsia"/>
              </w:rPr>
              <w:t>推车式干粉灭火器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jc w:val="left"/>
            </w:pPr>
          </w:p>
        </w:tc>
        <w:tc>
          <w:tcPr>
            <w:tcW w:w="3112" w:type="dxa"/>
            <w:shd w:val="clear" w:color="auto" w:fill="auto"/>
            <w:vAlign w:val="center"/>
          </w:tcPr>
          <w:p>
            <w:pPr>
              <w:pStyle w:val="178"/>
              <w:jc w:val="left"/>
            </w:pPr>
            <w:r>
              <w:t>3</w:t>
            </w:r>
          </w:p>
        </w:tc>
        <w:tc>
          <w:tcPr>
            <w:tcW w:w="3112" w:type="dxa"/>
            <w:shd w:val="clear" w:color="auto" w:fill="auto"/>
            <w:vAlign w:val="center"/>
          </w:tcPr>
          <w:p>
            <w:pPr>
              <w:pStyle w:val="178"/>
              <w:ind w:firstLine="145" w:firstLineChars="81"/>
              <w:jc w:val="left"/>
            </w:pPr>
            <w:r>
              <w:rPr>
                <w:rFonts w:hint="eastAsia"/>
              </w:rPr>
              <w:t>推车式二氧化碳灭火器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jc w:val="left"/>
            </w:pPr>
          </w:p>
        </w:tc>
        <w:tc>
          <w:tcPr>
            <w:tcW w:w="3112" w:type="dxa"/>
            <w:shd w:val="clear" w:color="auto" w:fill="auto"/>
            <w:vAlign w:val="center"/>
          </w:tcPr>
          <w:p>
            <w:pPr>
              <w:pStyle w:val="178"/>
              <w:jc w:val="left"/>
            </w:pPr>
            <w:r>
              <w:t>4</w:t>
            </w:r>
          </w:p>
        </w:tc>
        <w:tc>
          <w:tcPr>
            <w:tcW w:w="3112" w:type="dxa"/>
            <w:shd w:val="clear" w:color="auto" w:fill="auto"/>
            <w:vAlign w:val="center"/>
          </w:tcPr>
          <w:p>
            <w:pPr>
              <w:pStyle w:val="178"/>
              <w:ind w:firstLine="145" w:firstLineChars="81"/>
              <w:jc w:val="left"/>
            </w:pPr>
            <w:r>
              <w:rPr>
                <w:rFonts w:hint="eastAsia"/>
              </w:rPr>
              <w:t>推车式洁净气体灭火器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jc w:val="left"/>
            </w:pPr>
          </w:p>
        </w:tc>
        <w:tc>
          <w:tcPr>
            <w:tcW w:w="3112" w:type="dxa"/>
            <w:shd w:val="clear" w:color="auto" w:fill="auto"/>
            <w:vAlign w:val="center"/>
          </w:tcPr>
          <w:p>
            <w:pPr>
              <w:pStyle w:val="178"/>
              <w:jc w:val="left"/>
            </w:pPr>
            <w:r>
              <w:t>9</w:t>
            </w:r>
          </w:p>
        </w:tc>
        <w:tc>
          <w:tcPr>
            <w:tcW w:w="3112" w:type="dxa"/>
            <w:shd w:val="clear" w:color="auto" w:fill="auto"/>
            <w:vAlign w:val="center"/>
          </w:tcPr>
          <w:p>
            <w:pPr>
              <w:pStyle w:val="178"/>
              <w:ind w:firstLine="145" w:firstLineChars="81"/>
              <w:jc w:val="left"/>
            </w:pPr>
            <w:r>
              <w:rPr>
                <w:rFonts w:hint="eastAsia"/>
              </w:rPr>
              <w:t>其他推车式灭火器</w:t>
            </w:r>
          </w:p>
        </w:tc>
      </w:tr>
    </w:tbl>
    <w:p>
      <w:pPr>
        <w:pStyle w:val="56"/>
        <w:ind w:firstLine="420"/>
      </w:pPr>
    </w:p>
    <w:p>
      <w:pPr>
        <w:pStyle w:val="78"/>
        <w:spacing w:before="120" w:after="120"/>
      </w:pPr>
      <w:bookmarkStart w:id="171" w:name="_Toc112916093"/>
      <w:bookmarkStart w:id="172" w:name="_Toc121314284"/>
      <w:bookmarkStart w:id="173" w:name="_Toc132028794"/>
      <w:bookmarkStart w:id="174" w:name="_Toc128475105"/>
      <w:bookmarkStart w:id="175" w:name="_Toc131516319"/>
      <w:r>
        <w:rPr>
          <w:rFonts w:hint="eastAsia"/>
        </w:rPr>
        <w:t>无线通信协议分类编码</w:t>
      </w:r>
      <w:bookmarkEnd w:id="171"/>
      <w:bookmarkEnd w:id="172"/>
      <w:bookmarkEnd w:id="173"/>
      <w:bookmarkEnd w:id="174"/>
      <w:bookmarkEnd w:id="175"/>
    </w:p>
    <w:p>
      <w:pPr>
        <w:pStyle w:val="56"/>
        <w:ind w:firstLine="420"/>
      </w:pPr>
      <w:r>
        <w:rPr>
          <w:rFonts w:hint="eastAsia"/>
        </w:rPr>
        <w:t>无线通信协议分类编码表见表</w:t>
      </w:r>
      <w:r>
        <w:t>A.3</w:t>
      </w:r>
      <w:r>
        <w:rPr>
          <w:rFonts w:hint="eastAsia"/>
        </w:rPr>
        <w:t>。</w:t>
      </w:r>
    </w:p>
    <w:p>
      <w:pPr>
        <w:pStyle w:val="77"/>
        <w:spacing w:before="120" w:after="120"/>
      </w:pPr>
      <w:r>
        <w:rPr>
          <w:rFonts w:hint="eastAsia"/>
        </w:rPr>
        <w:t>无线通信协议分类与编码</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1"/>
        <w:gridCol w:w="3111"/>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1" w:type="dxa"/>
            <w:tcBorders>
              <w:top w:val="single" w:color="auto" w:sz="8" w:space="0"/>
              <w:bottom w:val="single" w:color="auto" w:sz="8" w:space="0"/>
            </w:tcBorders>
            <w:shd w:val="clear" w:color="auto" w:fill="auto"/>
            <w:vAlign w:val="center"/>
          </w:tcPr>
          <w:p>
            <w:pPr>
              <w:pStyle w:val="178"/>
            </w:pPr>
            <w:r>
              <w:rPr>
                <w:rFonts w:hint="eastAsia"/>
              </w:rPr>
              <w:t>大类</w:t>
            </w:r>
          </w:p>
        </w:tc>
        <w:tc>
          <w:tcPr>
            <w:tcW w:w="3111" w:type="dxa"/>
            <w:tcBorders>
              <w:top w:val="single" w:color="auto" w:sz="8" w:space="0"/>
              <w:bottom w:val="single" w:color="auto" w:sz="8" w:space="0"/>
            </w:tcBorders>
            <w:shd w:val="clear" w:color="auto" w:fill="auto"/>
            <w:vAlign w:val="center"/>
          </w:tcPr>
          <w:p>
            <w:pPr>
              <w:pStyle w:val="178"/>
            </w:pPr>
            <w:r>
              <w:rPr>
                <w:rFonts w:hint="eastAsia"/>
              </w:rPr>
              <w:t>小类</w:t>
            </w:r>
          </w:p>
        </w:tc>
        <w:tc>
          <w:tcPr>
            <w:tcW w:w="3112" w:type="dxa"/>
            <w:tcBorders>
              <w:top w:val="single" w:color="auto" w:sz="8" w:space="0"/>
              <w:bottom w:val="single" w:color="auto" w:sz="8" w:space="0"/>
            </w:tcBorders>
            <w:shd w:val="clear" w:color="auto" w:fill="auto"/>
            <w:vAlign w:val="center"/>
          </w:tcPr>
          <w:p>
            <w:pPr>
              <w:pStyle w:val="178"/>
            </w:pPr>
            <w:r>
              <w:rPr>
                <w:rFonts w:hint="eastAsia"/>
              </w:rPr>
              <w:t>类目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tcBorders>
              <w:top w:val="single" w:color="auto" w:sz="8" w:space="0"/>
            </w:tcBorders>
            <w:shd w:val="clear" w:color="auto" w:fill="auto"/>
            <w:vAlign w:val="center"/>
          </w:tcPr>
          <w:p>
            <w:pPr>
              <w:pStyle w:val="178"/>
              <w:jc w:val="left"/>
            </w:pPr>
            <w:r>
              <w:rPr>
                <w:rFonts w:hint="eastAsia"/>
              </w:rPr>
              <w:t>F</w:t>
            </w:r>
          </w:p>
        </w:tc>
        <w:tc>
          <w:tcPr>
            <w:tcW w:w="3111" w:type="dxa"/>
            <w:tcBorders>
              <w:top w:val="single" w:color="auto" w:sz="8" w:space="0"/>
            </w:tcBorders>
            <w:shd w:val="clear" w:color="auto" w:fill="auto"/>
            <w:vAlign w:val="center"/>
          </w:tcPr>
          <w:p>
            <w:pPr>
              <w:pStyle w:val="178"/>
              <w:jc w:val="left"/>
            </w:pPr>
          </w:p>
        </w:tc>
        <w:tc>
          <w:tcPr>
            <w:tcW w:w="3112" w:type="dxa"/>
            <w:tcBorders>
              <w:top w:val="single" w:color="auto" w:sz="8" w:space="0"/>
            </w:tcBorders>
            <w:shd w:val="clear" w:color="auto" w:fill="auto"/>
            <w:vAlign w:val="center"/>
          </w:tcPr>
          <w:p>
            <w:pPr>
              <w:pStyle w:val="178"/>
              <w:jc w:val="left"/>
            </w:pPr>
            <w:r>
              <w:rPr>
                <w:rFonts w:hint="eastAsia"/>
              </w:rPr>
              <w:t>远距离蜂窝通信协议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shd w:val="clear" w:color="auto" w:fill="auto"/>
            <w:vAlign w:val="center"/>
          </w:tcPr>
          <w:p>
            <w:pPr>
              <w:pStyle w:val="178"/>
              <w:jc w:val="left"/>
            </w:pPr>
          </w:p>
        </w:tc>
        <w:tc>
          <w:tcPr>
            <w:tcW w:w="3111" w:type="dxa"/>
            <w:shd w:val="clear" w:color="auto" w:fill="auto"/>
            <w:vAlign w:val="center"/>
          </w:tcPr>
          <w:p>
            <w:pPr>
              <w:pStyle w:val="178"/>
              <w:jc w:val="left"/>
            </w:pPr>
            <w:r>
              <w:t>1</w:t>
            </w:r>
          </w:p>
        </w:tc>
        <w:tc>
          <w:tcPr>
            <w:tcW w:w="3112" w:type="dxa"/>
            <w:shd w:val="clear" w:color="auto" w:fill="auto"/>
            <w:vAlign w:val="center"/>
          </w:tcPr>
          <w:p>
            <w:pPr>
              <w:pStyle w:val="178"/>
              <w:ind w:firstLine="145" w:firstLineChars="81"/>
              <w:jc w:val="left"/>
            </w:pPr>
            <w:r>
              <w:rPr>
                <w:rFonts w:hint="eastAsia"/>
              </w:rPr>
              <w:t>4</w:t>
            </w:r>
            <w:r>
              <w:t>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shd w:val="clear" w:color="auto" w:fill="auto"/>
            <w:vAlign w:val="center"/>
          </w:tcPr>
          <w:p>
            <w:pPr>
              <w:pStyle w:val="178"/>
              <w:jc w:val="left"/>
            </w:pPr>
          </w:p>
        </w:tc>
        <w:tc>
          <w:tcPr>
            <w:tcW w:w="3111" w:type="dxa"/>
            <w:shd w:val="clear" w:color="auto" w:fill="auto"/>
            <w:vAlign w:val="center"/>
          </w:tcPr>
          <w:p>
            <w:pPr>
              <w:pStyle w:val="178"/>
              <w:jc w:val="left"/>
            </w:pPr>
            <w:r>
              <w:t>2</w:t>
            </w:r>
          </w:p>
        </w:tc>
        <w:tc>
          <w:tcPr>
            <w:tcW w:w="3112" w:type="dxa"/>
            <w:shd w:val="clear" w:color="auto" w:fill="auto"/>
            <w:vAlign w:val="center"/>
          </w:tcPr>
          <w:p>
            <w:pPr>
              <w:pStyle w:val="178"/>
              <w:ind w:firstLine="145" w:firstLineChars="81"/>
              <w:jc w:val="left"/>
            </w:pPr>
            <w:r>
              <w:rPr>
                <w:rFonts w:hint="eastAsia"/>
              </w:rPr>
              <w:t>5</w:t>
            </w:r>
            <w:r>
              <w:t>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shd w:val="clear" w:color="auto" w:fill="auto"/>
            <w:vAlign w:val="center"/>
          </w:tcPr>
          <w:p>
            <w:pPr>
              <w:pStyle w:val="178"/>
              <w:jc w:val="left"/>
            </w:pPr>
          </w:p>
        </w:tc>
        <w:tc>
          <w:tcPr>
            <w:tcW w:w="3111" w:type="dxa"/>
            <w:shd w:val="clear" w:color="auto" w:fill="auto"/>
            <w:vAlign w:val="center"/>
          </w:tcPr>
          <w:p>
            <w:pPr>
              <w:pStyle w:val="178"/>
              <w:jc w:val="left"/>
            </w:pPr>
            <w:r>
              <w:t>3</w:t>
            </w:r>
          </w:p>
        </w:tc>
        <w:tc>
          <w:tcPr>
            <w:tcW w:w="3112" w:type="dxa"/>
            <w:shd w:val="clear" w:color="auto" w:fill="auto"/>
            <w:vAlign w:val="center"/>
          </w:tcPr>
          <w:p>
            <w:pPr>
              <w:pStyle w:val="178"/>
              <w:ind w:firstLine="145" w:firstLineChars="81"/>
              <w:jc w:val="left"/>
            </w:pPr>
            <w:r>
              <w:rPr>
                <w:rFonts w:hint="eastAsia"/>
              </w:rPr>
              <w:t>N</w:t>
            </w:r>
            <w:r>
              <w:t>B-IOT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shd w:val="clear" w:color="auto" w:fill="auto"/>
            <w:vAlign w:val="center"/>
          </w:tcPr>
          <w:p>
            <w:pPr>
              <w:pStyle w:val="178"/>
              <w:jc w:val="left"/>
            </w:pPr>
            <w:r>
              <w:rPr>
                <w:rFonts w:hint="eastAsia"/>
              </w:rPr>
              <w:t>F</w:t>
            </w:r>
            <w:r>
              <w:t>F</w:t>
            </w:r>
          </w:p>
        </w:tc>
        <w:tc>
          <w:tcPr>
            <w:tcW w:w="3111" w:type="dxa"/>
            <w:shd w:val="clear" w:color="auto" w:fill="auto"/>
            <w:vAlign w:val="center"/>
          </w:tcPr>
          <w:p>
            <w:pPr>
              <w:pStyle w:val="178"/>
              <w:jc w:val="left"/>
            </w:pPr>
          </w:p>
        </w:tc>
        <w:tc>
          <w:tcPr>
            <w:tcW w:w="3112" w:type="dxa"/>
            <w:shd w:val="clear" w:color="auto" w:fill="auto"/>
            <w:vAlign w:val="center"/>
          </w:tcPr>
          <w:p>
            <w:pPr>
              <w:pStyle w:val="178"/>
              <w:jc w:val="left"/>
            </w:pPr>
            <w:r>
              <w:rPr>
                <w:rFonts w:hint="eastAsia"/>
              </w:rPr>
              <w:t>远距离非蜂窝通信协议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shd w:val="clear" w:color="auto" w:fill="auto"/>
            <w:vAlign w:val="center"/>
          </w:tcPr>
          <w:p>
            <w:pPr>
              <w:pStyle w:val="178"/>
              <w:jc w:val="left"/>
            </w:pPr>
          </w:p>
        </w:tc>
        <w:tc>
          <w:tcPr>
            <w:tcW w:w="3111" w:type="dxa"/>
            <w:shd w:val="clear" w:color="auto" w:fill="auto"/>
            <w:vAlign w:val="center"/>
          </w:tcPr>
          <w:p>
            <w:pPr>
              <w:pStyle w:val="178"/>
              <w:jc w:val="left"/>
            </w:pPr>
            <w:r>
              <w:t>1</w:t>
            </w:r>
          </w:p>
        </w:tc>
        <w:tc>
          <w:tcPr>
            <w:tcW w:w="3112" w:type="dxa"/>
            <w:shd w:val="clear" w:color="auto" w:fill="auto"/>
            <w:vAlign w:val="center"/>
          </w:tcPr>
          <w:p>
            <w:pPr>
              <w:pStyle w:val="178"/>
              <w:ind w:firstLine="145" w:firstLineChars="81"/>
              <w:jc w:val="left"/>
            </w:pPr>
            <w:r>
              <w:rPr>
                <w:rFonts w:hint="eastAsia"/>
              </w:rPr>
              <w:t>无线局域网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shd w:val="clear" w:color="auto" w:fill="auto"/>
            <w:vAlign w:val="center"/>
          </w:tcPr>
          <w:p>
            <w:pPr>
              <w:pStyle w:val="178"/>
              <w:jc w:val="left"/>
            </w:pPr>
          </w:p>
        </w:tc>
        <w:tc>
          <w:tcPr>
            <w:tcW w:w="3111" w:type="dxa"/>
            <w:shd w:val="clear" w:color="auto" w:fill="auto"/>
            <w:vAlign w:val="center"/>
          </w:tcPr>
          <w:p>
            <w:pPr>
              <w:pStyle w:val="178"/>
              <w:jc w:val="left"/>
            </w:pPr>
            <w:r>
              <w:t>2</w:t>
            </w:r>
          </w:p>
        </w:tc>
        <w:tc>
          <w:tcPr>
            <w:tcW w:w="3112" w:type="dxa"/>
            <w:shd w:val="clear" w:color="auto" w:fill="auto"/>
            <w:vAlign w:val="center"/>
          </w:tcPr>
          <w:p>
            <w:pPr>
              <w:pStyle w:val="178"/>
              <w:ind w:firstLine="145" w:firstLineChars="81"/>
              <w:jc w:val="left"/>
            </w:pPr>
            <w:r>
              <w:rPr>
                <w:rFonts w:hint="eastAsia"/>
              </w:rPr>
              <w:t>LoRa协议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shd w:val="clear" w:color="auto" w:fill="auto"/>
            <w:vAlign w:val="center"/>
          </w:tcPr>
          <w:p>
            <w:pPr>
              <w:pStyle w:val="178"/>
              <w:jc w:val="left"/>
            </w:pPr>
          </w:p>
        </w:tc>
        <w:tc>
          <w:tcPr>
            <w:tcW w:w="3111" w:type="dxa"/>
            <w:shd w:val="clear" w:color="auto" w:fill="auto"/>
            <w:vAlign w:val="center"/>
          </w:tcPr>
          <w:p>
            <w:pPr>
              <w:pStyle w:val="178"/>
              <w:jc w:val="left"/>
            </w:pPr>
            <w:r>
              <w:t>3</w:t>
            </w:r>
          </w:p>
        </w:tc>
        <w:tc>
          <w:tcPr>
            <w:tcW w:w="3112" w:type="dxa"/>
            <w:shd w:val="clear" w:color="auto" w:fill="auto"/>
            <w:vAlign w:val="center"/>
          </w:tcPr>
          <w:p>
            <w:pPr>
              <w:pStyle w:val="178"/>
              <w:ind w:firstLine="145" w:firstLineChars="81"/>
              <w:jc w:val="left"/>
            </w:pPr>
            <w:r>
              <w:rPr>
                <w:rFonts w:hint="eastAsia"/>
              </w:rPr>
              <w:t>ZigBee协议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shd w:val="clear" w:color="auto" w:fill="auto"/>
            <w:vAlign w:val="center"/>
          </w:tcPr>
          <w:p>
            <w:pPr>
              <w:pStyle w:val="178"/>
              <w:jc w:val="left"/>
            </w:pPr>
          </w:p>
        </w:tc>
        <w:tc>
          <w:tcPr>
            <w:tcW w:w="3111" w:type="dxa"/>
            <w:shd w:val="clear" w:color="auto" w:fill="auto"/>
            <w:vAlign w:val="center"/>
          </w:tcPr>
          <w:p>
            <w:pPr>
              <w:pStyle w:val="178"/>
              <w:jc w:val="left"/>
            </w:pPr>
            <w:r>
              <w:t>4</w:t>
            </w:r>
          </w:p>
        </w:tc>
        <w:tc>
          <w:tcPr>
            <w:tcW w:w="3112" w:type="dxa"/>
            <w:shd w:val="clear" w:color="auto" w:fill="auto"/>
            <w:vAlign w:val="center"/>
          </w:tcPr>
          <w:p>
            <w:pPr>
              <w:pStyle w:val="178"/>
              <w:ind w:firstLine="145" w:firstLineChars="81"/>
              <w:jc w:val="left"/>
            </w:pPr>
            <w:r>
              <w:rPr>
                <w:rFonts w:hint="eastAsia"/>
              </w:rPr>
              <w:t>Bluetooth协议</w:t>
            </w:r>
          </w:p>
        </w:tc>
      </w:tr>
    </w:tbl>
    <w:p>
      <w:pPr>
        <w:pStyle w:val="56"/>
        <w:ind w:firstLine="420"/>
      </w:pPr>
    </w:p>
    <w:p>
      <w:pPr>
        <w:pStyle w:val="56"/>
        <w:ind w:firstLine="420"/>
      </w:pPr>
    </w:p>
    <w:bookmarkEnd w:id="160"/>
    <w:p>
      <w:pPr>
        <w:pStyle w:val="174"/>
        <w:numPr>
          <w:ilvl w:val="0"/>
          <w:numId w:val="0"/>
        </w:numPr>
        <w:ind w:left="851" w:hanging="426"/>
      </w:pPr>
      <w:bookmarkStart w:id="176" w:name="BookMark6"/>
    </w:p>
    <w:p>
      <w:pPr>
        <w:pStyle w:val="174"/>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linePitch="312" w:charSpace="0"/>
        </w:sectPr>
      </w:pPr>
    </w:p>
    <w:p>
      <w:pPr>
        <w:pStyle w:val="63"/>
        <w:spacing w:after="120"/>
      </w:pPr>
      <w:bookmarkStart w:id="177" w:name="_Toc132028795"/>
      <w:bookmarkStart w:id="178" w:name="_Toc121314286"/>
      <w:bookmarkStart w:id="179" w:name="_Toc128475106"/>
      <w:bookmarkStart w:id="180" w:name="_Toc112916095"/>
      <w:bookmarkStart w:id="181" w:name="_Toc131516320"/>
      <w:r>
        <w:rPr>
          <w:rFonts w:hint="eastAsia"/>
          <w:spacing w:val="105"/>
        </w:rPr>
        <w:t>参考文</w:t>
      </w:r>
      <w:r>
        <w:rPr>
          <w:rFonts w:hint="eastAsia"/>
        </w:rPr>
        <w:t>献</w:t>
      </w:r>
      <w:bookmarkEnd w:id="177"/>
      <w:bookmarkEnd w:id="178"/>
      <w:bookmarkEnd w:id="179"/>
      <w:bookmarkEnd w:id="180"/>
      <w:bookmarkEnd w:id="181"/>
      <w:r>
        <w:rPr>
          <w:rFonts w:hint="eastAsia"/>
        </w:rPr>
        <w:t xml:space="preserve"> </w:t>
      </w:r>
    </w:p>
    <w:p>
      <w:pPr>
        <w:pStyle w:val="56"/>
        <w:ind w:firstLine="420"/>
      </w:pPr>
    </w:p>
    <w:p>
      <w:pPr>
        <w:pStyle w:val="56"/>
        <w:ind w:firstLine="420"/>
      </w:pPr>
    </w:p>
    <w:p>
      <w:pPr>
        <w:pStyle w:val="56"/>
        <w:ind w:firstLine="420"/>
      </w:pPr>
      <w:r>
        <w:rPr>
          <w:rFonts w:hint="eastAsia"/>
        </w:rPr>
        <w:t>[</w:t>
      </w:r>
      <w:r>
        <w:t xml:space="preserve">1] GB 8109 </w:t>
      </w:r>
      <w:r>
        <w:rPr>
          <w:rFonts w:hint="eastAsia"/>
        </w:rPr>
        <w:t>推车式灭火器</w:t>
      </w:r>
    </w:p>
    <w:p>
      <w:pPr>
        <w:pStyle w:val="56"/>
        <w:ind w:firstLine="420"/>
      </w:pPr>
      <w:r>
        <w:rPr>
          <w:rFonts w:hint="eastAsia"/>
        </w:rPr>
        <w:t>[</w:t>
      </w:r>
      <w:r>
        <w:t>2] GB</w:t>
      </w:r>
      <w:r>
        <w:rPr>
          <w:rFonts w:hint="eastAsia"/>
        </w:rPr>
        <w:t>/</w:t>
      </w:r>
      <w:r>
        <w:t>T 14436</w:t>
      </w:r>
      <w:r>
        <w:rPr>
          <w:rFonts w:hint="eastAsia"/>
        </w:rPr>
        <w:t>—1</w:t>
      </w:r>
      <w:r>
        <w:t xml:space="preserve">993 </w:t>
      </w:r>
      <w:r>
        <w:rPr>
          <w:rFonts w:hint="eastAsia"/>
        </w:rPr>
        <w:t>工业产品保证文件 总则</w:t>
      </w:r>
    </w:p>
    <w:p>
      <w:pPr>
        <w:pStyle w:val="56"/>
        <w:ind w:firstLine="420"/>
      </w:pPr>
      <w:r>
        <w:rPr>
          <w:rFonts w:hint="eastAsia"/>
        </w:rPr>
        <w:t>[</w:t>
      </w:r>
      <w:r>
        <w:t>3] GB 26875.1</w:t>
      </w:r>
      <w:r>
        <w:rPr>
          <w:rFonts w:hint="eastAsia"/>
        </w:rPr>
        <w:t>—</w:t>
      </w:r>
      <w:r>
        <w:t xml:space="preserve">2011 </w:t>
      </w:r>
      <w:r>
        <w:rPr>
          <w:rFonts w:hint="eastAsia"/>
        </w:rPr>
        <w:t>城市消防远程监控系统 第1部分：用户信息传输装置</w:t>
      </w:r>
    </w:p>
    <w:p>
      <w:pPr>
        <w:pStyle w:val="56"/>
        <w:ind w:firstLine="420"/>
      </w:pPr>
      <w:r>
        <w:rPr>
          <w:rFonts w:hint="eastAsia"/>
        </w:rPr>
        <w:t>[</w:t>
      </w:r>
      <w:r>
        <w:t>4] D</w:t>
      </w:r>
      <w:r>
        <w:rPr>
          <w:rFonts w:hint="eastAsia"/>
        </w:rPr>
        <w:t>L</w:t>
      </w:r>
      <w:r>
        <w:t>/T 701</w:t>
      </w:r>
      <w:r>
        <w:rPr>
          <w:rFonts w:hint="eastAsia"/>
        </w:rPr>
        <w:t>—2</w:t>
      </w:r>
      <w:r>
        <w:t xml:space="preserve">012 </w:t>
      </w:r>
      <w:r>
        <w:rPr>
          <w:rFonts w:ascii="Arial" w:hAnsi="Arial" w:cs="Arial"/>
          <w:color w:val="333333"/>
          <w:sz w:val="20"/>
          <w:shd w:val="clear" w:color="auto" w:fill="FFFFFF"/>
        </w:rPr>
        <w:t>火力发电厂热工自动化术语</w:t>
      </w:r>
    </w:p>
    <w:p>
      <w:pPr>
        <w:pStyle w:val="174"/>
        <w:numPr>
          <w:ilvl w:val="0"/>
          <w:numId w:val="0"/>
        </w:numPr>
        <w:ind w:left="851"/>
      </w:pPr>
    </w:p>
    <w:bookmarkEnd w:id="176"/>
    <w:p>
      <w:pPr>
        <w:pStyle w:val="174"/>
        <w:numPr>
          <w:ilvl w:val="0"/>
          <w:numId w:val="0"/>
        </w:numPr>
        <w:ind w:left="851"/>
        <w:jc w:val="center"/>
      </w:pPr>
      <w:bookmarkStart w:id="182"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82"/>
    </w:p>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9</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T/CFPA 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T/CFPA 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T/CFPA 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T/CFPA 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T/CFPA 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T/CFPA 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T/CFPA 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T/CFPA 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T/CFPA 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T/CFPA 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1561"/>
        </w:tabs>
        <w:ind w:left="1561" w:hanging="426"/>
      </w:pPr>
      <w:rPr>
        <w:rFonts w:hint="eastAsia" w:ascii="宋体" w:hAnsi="Times New Roman" w:eastAsia="宋体"/>
        <w:b w:val="0"/>
        <w:i w:val="0"/>
        <w:sz w:val="21"/>
      </w:rPr>
    </w:lvl>
    <w:lvl w:ilvl="1" w:tentative="0">
      <w:start w:val="1"/>
      <w:numFmt w:val="none"/>
      <w:pStyle w:val="187"/>
      <w:lvlText w:val=""/>
      <w:lvlJc w:val="left"/>
      <w:pPr>
        <w:ind w:left="1561" w:hanging="431"/>
      </w:pPr>
      <w:rPr>
        <w:rFonts w:hint="default" w:ascii="Symbol" w:hAnsi="Symbol"/>
        <w:sz w:val="21"/>
      </w:rPr>
    </w:lvl>
    <w:lvl w:ilvl="2" w:tentative="0">
      <w:start w:val="1"/>
      <w:numFmt w:val="bullet"/>
      <w:pStyle w:val="172"/>
      <w:lvlText w:val=""/>
      <w:lvlJc w:val="left"/>
      <w:pPr>
        <w:ind w:left="1561" w:hanging="426"/>
      </w:pPr>
      <w:rPr>
        <w:rFonts w:hint="default" w:ascii="Wingdings" w:hAnsi="Wingdings"/>
        <w:sz w:val="21"/>
      </w:rPr>
    </w:lvl>
    <w:lvl w:ilvl="3" w:tentative="0">
      <w:start w:val="1"/>
      <w:numFmt w:val="decimal"/>
      <w:lvlText w:val="%4."/>
      <w:lvlJc w:val="left"/>
      <w:pPr>
        <w:tabs>
          <w:tab w:val="left" w:pos="2781"/>
        </w:tabs>
        <w:ind w:left="2594" w:hanging="528"/>
      </w:pPr>
      <w:rPr>
        <w:rFonts w:hint="eastAsia"/>
      </w:rPr>
    </w:lvl>
    <w:lvl w:ilvl="4" w:tentative="0">
      <w:start w:val="1"/>
      <w:numFmt w:val="lowerLetter"/>
      <w:lvlText w:val="%5)"/>
      <w:lvlJc w:val="left"/>
      <w:pPr>
        <w:tabs>
          <w:tab w:val="left" w:pos="3093"/>
        </w:tabs>
        <w:ind w:left="2906" w:hanging="528"/>
      </w:pPr>
      <w:rPr>
        <w:rFonts w:hint="eastAsia"/>
      </w:rPr>
    </w:lvl>
    <w:lvl w:ilvl="5" w:tentative="0">
      <w:start w:val="1"/>
      <w:numFmt w:val="lowerRoman"/>
      <w:lvlText w:val="%6."/>
      <w:lvlJc w:val="right"/>
      <w:pPr>
        <w:tabs>
          <w:tab w:val="left" w:pos="3405"/>
        </w:tabs>
        <w:ind w:left="3218" w:hanging="528"/>
      </w:pPr>
      <w:rPr>
        <w:rFonts w:hint="eastAsia"/>
      </w:rPr>
    </w:lvl>
    <w:lvl w:ilvl="6" w:tentative="0">
      <w:start w:val="1"/>
      <w:numFmt w:val="decimal"/>
      <w:lvlText w:val="%7."/>
      <w:lvlJc w:val="left"/>
      <w:pPr>
        <w:tabs>
          <w:tab w:val="left" w:pos="3717"/>
        </w:tabs>
        <w:ind w:left="3530" w:hanging="528"/>
      </w:pPr>
      <w:rPr>
        <w:rFonts w:hint="eastAsia"/>
      </w:rPr>
    </w:lvl>
    <w:lvl w:ilvl="7" w:tentative="0">
      <w:start w:val="1"/>
      <w:numFmt w:val="lowerLetter"/>
      <w:lvlText w:val="%8)"/>
      <w:lvlJc w:val="left"/>
      <w:pPr>
        <w:tabs>
          <w:tab w:val="left" w:pos="4029"/>
        </w:tabs>
        <w:ind w:left="3842" w:hanging="528"/>
      </w:pPr>
      <w:rPr>
        <w:rFonts w:hint="eastAsia"/>
      </w:rPr>
    </w:lvl>
    <w:lvl w:ilvl="8" w:tentative="0">
      <w:start w:val="1"/>
      <w:numFmt w:val="lowerRoman"/>
      <w:lvlText w:val="%9."/>
      <w:lvlJc w:val="right"/>
      <w:pPr>
        <w:tabs>
          <w:tab w:val="left" w:pos="4341"/>
        </w:tabs>
        <w:ind w:left="415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942"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TrdS7k9J8FpUXlByb58yt7b5fd9h/kXH+isKKe6WfUUO7HY8KvlEMAzRdY1q2Vpv62YM7Xqj6A+0aypjYusIng==" w:salt="N9TgPAA4rONhrJ6tLHGAkQ=="/>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hZWMwODM2MjBhYjY4ZjVmYTNmNmRlMjUxYmE3MjMifQ=="/>
  </w:docVars>
  <w:rsids>
    <w:rsidRoot w:val="00235CF5"/>
    <w:rsid w:val="0000040A"/>
    <w:rsid w:val="00000A94"/>
    <w:rsid w:val="00001972"/>
    <w:rsid w:val="00001D9A"/>
    <w:rsid w:val="00002422"/>
    <w:rsid w:val="00006BC2"/>
    <w:rsid w:val="00006E83"/>
    <w:rsid w:val="00007B3A"/>
    <w:rsid w:val="000107E0"/>
    <w:rsid w:val="00011B50"/>
    <w:rsid w:val="00011FDE"/>
    <w:rsid w:val="00012FFD"/>
    <w:rsid w:val="00014162"/>
    <w:rsid w:val="00014340"/>
    <w:rsid w:val="0001544D"/>
    <w:rsid w:val="00016A9C"/>
    <w:rsid w:val="00022184"/>
    <w:rsid w:val="00022762"/>
    <w:rsid w:val="000238E0"/>
    <w:rsid w:val="000249DB"/>
    <w:rsid w:val="0002595E"/>
    <w:rsid w:val="00025BBF"/>
    <w:rsid w:val="00025F0B"/>
    <w:rsid w:val="000303C3"/>
    <w:rsid w:val="00032FEC"/>
    <w:rsid w:val="000331D3"/>
    <w:rsid w:val="000342F3"/>
    <w:rsid w:val="000346A5"/>
    <w:rsid w:val="00035019"/>
    <w:rsid w:val="000355F6"/>
    <w:rsid w:val="000359C3"/>
    <w:rsid w:val="00035A7D"/>
    <w:rsid w:val="00035DC8"/>
    <w:rsid w:val="000365ED"/>
    <w:rsid w:val="000373B1"/>
    <w:rsid w:val="0004249A"/>
    <w:rsid w:val="00043282"/>
    <w:rsid w:val="00043B4C"/>
    <w:rsid w:val="00043C91"/>
    <w:rsid w:val="00044286"/>
    <w:rsid w:val="00045A49"/>
    <w:rsid w:val="00047F28"/>
    <w:rsid w:val="000503AA"/>
    <w:rsid w:val="000506A1"/>
    <w:rsid w:val="00050927"/>
    <w:rsid w:val="00050CA1"/>
    <w:rsid w:val="000515DD"/>
    <w:rsid w:val="0005265A"/>
    <w:rsid w:val="0005365E"/>
    <w:rsid w:val="000539DD"/>
    <w:rsid w:val="00053BD3"/>
    <w:rsid w:val="000556ED"/>
    <w:rsid w:val="00055FE2"/>
    <w:rsid w:val="0005616F"/>
    <w:rsid w:val="00060BCD"/>
    <w:rsid w:val="00060C2E"/>
    <w:rsid w:val="00061033"/>
    <w:rsid w:val="000619E9"/>
    <w:rsid w:val="000622D4"/>
    <w:rsid w:val="00062846"/>
    <w:rsid w:val="000629BA"/>
    <w:rsid w:val="0006357D"/>
    <w:rsid w:val="00063677"/>
    <w:rsid w:val="00067846"/>
    <w:rsid w:val="00067F1E"/>
    <w:rsid w:val="00070D3D"/>
    <w:rsid w:val="00070DD3"/>
    <w:rsid w:val="000711DD"/>
    <w:rsid w:val="00071CC0"/>
    <w:rsid w:val="00071CFC"/>
    <w:rsid w:val="00073C8C"/>
    <w:rsid w:val="00076ED5"/>
    <w:rsid w:val="00077B64"/>
    <w:rsid w:val="00080A1C"/>
    <w:rsid w:val="00082317"/>
    <w:rsid w:val="00082C2B"/>
    <w:rsid w:val="00083D2C"/>
    <w:rsid w:val="000840FD"/>
    <w:rsid w:val="00084EDA"/>
    <w:rsid w:val="00086AA1"/>
    <w:rsid w:val="00087293"/>
    <w:rsid w:val="00087A77"/>
    <w:rsid w:val="00090CA6"/>
    <w:rsid w:val="000920F8"/>
    <w:rsid w:val="00092B8A"/>
    <w:rsid w:val="00092FB0"/>
    <w:rsid w:val="000934C5"/>
    <w:rsid w:val="00093D25"/>
    <w:rsid w:val="00093DAB"/>
    <w:rsid w:val="00094D73"/>
    <w:rsid w:val="00096BEB"/>
    <w:rsid w:val="00096D63"/>
    <w:rsid w:val="000977AB"/>
    <w:rsid w:val="000A0549"/>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AED"/>
    <w:rsid w:val="000C4B41"/>
    <w:rsid w:val="000C5198"/>
    <w:rsid w:val="000C57D6"/>
    <w:rsid w:val="000C6362"/>
    <w:rsid w:val="000C6FBF"/>
    <w:rsid w:val="000C7666"/>
    <w:rsid w:val="000C7B4D"/>
    <w:rsid w:val="000D04D0"/>
    <w:rsid w:val="000D0A9C"/>
    <w:rsid w:val="000D1795"/>
    <w:rsid w:val="000D218A"/>
    <w:rsid w:val="000D329A"/>
    <w:rsid w:val="000D4B9C"/>
    <w:rsid w:val="000D4EB6"/>
    <w:rsid w:val="000D7521"/>
    <w:rsid w:val="000D753B"/>
    <w:rsid w:val="000E0BA3"/>
    <w:rsid w:val="000E17AA"/>
    <w:rsid w:val="000E4C9E"/>
    <w:rsid w:val="000E6FD7"/>
    <w:rsid w:val="000E7144"/>
    <w:rsid w:val="000E7E60"/>
    <w:rsid w:val="000F06E1"/>
    <w:rsid w:val="000F0E3C"/>
    <w:rsid w:val="000F16E7"/>
    <w:rsid w:val="000F19D5"/>
    <w:rsid w:val="000F4050"/>
    <w:rsid w:val="000F4AEA"/>
    <w:rsid w:val="000F67E9"/>
    <w:rsid w:val="00100B53"/>
    <w:rsid w:val="00103956"/>
    <w:rsid w:val="00104926"/>
    <w:rsid w:val="00111AD3"/>
    <w:rsid w:val="00112B68"/>
    <w:rsid w:val="00113B1E"/>
    <w:rsid w:val="001160AD"/>
    <w:rsid w:val="0011711C"/>
    <w:rsid w:val="0012228D"/>
    <w:rsid w:val="00124E4F"/>
    <w:rsid w:val="001260B7"/>
    <w:rsid w:val="001265CB"/>
    <w:rsid w:val="00126882"/>
    <w:rsid w:val="001319E6"/>
    <w:rsid w:val="001321C6"/>
    <w:rsid w:val="001325C4"/>
    <w:rsid w:val="00133010"/>
    <w:rsid w:val="001338EE"/>
    <w:rsid w:val="00133AAE"/>
    <w:rsid w:val="00134823"/>
    <w:rsid w:val="00135323"/>
    <w:rsid w:val="001356C4"/>
    <w:rsid w:val="00137565"/>
    <w:rsid w:val="00140D5F"/>
    <w:rsid w:val="00141114"/>
    <w:rsid w:val="0014128E"/>
    <w:rsid w:val="00142969"/>
    <w:rsid w:val="001446C2"/>
    <w:rsid w:val="001457E7"/>
    <w:rsid w:val="00145D9D"/>
    <w:rsid w:val="00146388"/>
    <w:rsid w:val="00146A56"/>
    <w:rsid w:val="00151AE0"/>
    <w:rsid w:val="001529E5"/>
    <w:rsid w:val="00152FB3"/>
    <w:rsid w:val="00153C7E"/>
    <w:rsid w:val="00153CC7"/>
    <w:rsid w:val="0015517A"/>
    <w:rsid w:val="00155B97"/>
    <w:rsid w:val="00156B25"/>
    <w:rsid w:val="00156B39"/>
    <w:rsid w:val="00156E1A"/>
    <w:rsid w:val="00157186"/>
    <w:rsid w:val="00157894"/>
    <w:rsid w:val="00157B55"/>
    <w:rsid w:val="00161CD2"/>
    <w:rsid w:val="00162427"/>
    <w:rsid w:val="00162535"/>
    <w:rsid w:val="0016330D"/>
    <w:rsid w:val="001642FA"/>
    <w:rsid w:val="001649EB"/>
    <w:rsid w:val="00164BAF"/>
    <w:rsid w:val="00164FA8"/>
    <w:rsid w:val="00165065"/>
    <w:rsid w:val="00165434"/>
    <w:rsid w:val="0016580B"/>
    <w:rsid w:val="00165F49"/>
    <w:rsid w:val="00166B88"/>
    <w:rsid w:val="0016770A"/>
    <w:rsid w:val="00170804"/>
    <w:rsid w:val="001708E9"/>
    <w:rsid w:val="0017340B"/>
    <w:rsid w:val="00173718"/>
    <w:rsid w:val="00173FB1"/>
    <w:rsid w:val="00175890"/>
    <w:rsid w:val="00176DFD"/>
    <w:rsid w:val="00181AD0"/>
    <w:rsid w:val="001852C9"/>
    <w:rsid w:val="00186E9A"/>
    <w:rsid w:val="00187A0B"/>
    <w:rsid w:val="00190087"/>
    <w:rsid w:val="001913C4"/>
    <w:rsid w:val="0019348F"/>
    <w:rsid w:val="00193A07"/>
    <w:rsid w:val="00194C95"/>
    <w:rsid w:val="00195C34"/>
    <w:rsid w:val="00196585"/>
    <w:rsid w:val="00196EA9"/>
    <w:rsid w:val="00196EF5"/>
    <w:rsid w:val="00197E26"/>
    <w:rsid w:val="001A1A53"/>
    <w:rsid w:val="001A234A"/>
    <w:rsid w:val="001A2DC6"/>
    <w:rsid w:val="001A4CF3"/>
    <w:rsid w:val="001A6696"/>
    <w:rsid w:val="001A7EC7"/>
    <w:rsid w:val="001B06E8"/>
    <w:rsid w:val="001B0D0A"/>
    <w:rsid w:val="001B2183"/>
    <w:rsid w:val="001B5729"/>
    <w:rsid w:val="001B71D0"/>
    <w:rsid w:val="001B71EE"/>
    <w:rsid w:val="001C04A8"/>
    <w:rsid w:val="001C0D8F"/>
    <w:rsid w:val="001C2C03"/>
    <w:rsid w:val="001C35A5"/>
    <w:rsid w:val="001C42F7"/>
    <w:rsid w:val="001C49E5"/>
    <w:rsid w:val="001C5BDE"/>
    <w:rsid w:val="001C680C"/>
    <w:rsid w:val="001C7FEA"/>
    <w:rsid w:val="001D0499"/>
    <w:rsid w:val="001D0BBE"/>
    <w:rsid w:val="001D0ED4"/>
    <w:rsid w:val="001D212F"/>
    <w:rsid w:val="001D29D7"/>
    <w:rsid w:val="001D2DE7"/>
    <w:rsid w:val="001D411C"/>
    <w:rsid w:val="001D49AC"/>
    <w:rsid w:val="001D7F0D"/>
    <w:rsid w:val="001E0D25"/>
    <w:rsid w:val="001E1B6A"/>
    <w:rsid w:val="001E2484"/>
    <w:rsid w:val="001E3CC4"/>
    <w:rsid w:val="001E4882"/>
    <w:rsid w:val="001E726D"/>
    <w:rsid w:val="001E73AB"/>
    <w:rsid w:val="001F092D"/>
    <w:rsid w:val="001F143A"/>
    <w:rsid w:val="001F1605"/>
    <w:rsid w:val="001F16CA"/>
    <w:rsid w:val="001F2508"/>
    <w:rsid w:val="001F43AC"/>
    <w:rsid w:val="001F4816"/>
    <w:rsid w:val="001F53BE"/>
    <w:rsid w:val="001F69B4"/>
    <w:rsid w:val="001F77C7"/>
    <w:rsid w:val="00200183"/>
    <w:rsid w:val="00200333"/>
    <w:rsid w:val="0020107D"/>
    <w:rsid w:val="0020132E"/>
    <w:rsid w:val="00202AA4"/>
    <w:rsid w:val="00202C44"/>
    <w:rsid w:val="002031F7"/>
    <w:rsid w:val="00203992"/>
    <w:rsid w:val="002040E6"/>
    <w:rsid w:val="0020527B"/>
    <w:rsid w:val="00205A2C"/>
    <w:rsid w:val="00205F2C"/>
    <w:rsid w:val="00205F33"/>
    <w:rsid w:val="00207F04"/>
    <w:rsid w:val="00210B15"/>
    <w:rsid w:val="00211D4E"/>
    <w:rsid w:val="002142EA"/>
    <w:rsid w:val="00215ADD"/>
    <w:rsid w:val="002204BB"/>
    <w:rsid w:val="00221B79"/>
    <w:rsid w:val="00221C6B"/>
    <w:rsid w:val="0022463C"/>
    <w:rsid w:val="002253A1"/>
    <w:rsid w:val="00225CF8"/>
    <w:rsid w:val="0022794E"/>
    <w:rsid w:val="00230C0C"/>
    <w:rsid w:val="00233D64"/>
    <w:rsid w:val="002345F8"/>
    <w:rsid w:val="0023482A"/>
    <w:rsid w:val="00235253"/>
    <w:rsid w:val="002359CB"/>
    <w:rsid w:val="00235CF5"/>
    <w:rsid w:val="00236CFB"/>
    <w:rsid w:val="0023744A"/>
    <w:rsid w:val="0024100A"/>
    <w:rsid w:val="00241AD1"/>
    <w:rsid w:val="00243540"/>
    <w:rsid w:val="0024497B"/>
    <w:rsid w:val="0024515B"/>
    <w:rsid w:val="002456AF"/>
    <w:rsid w:val="00246021"/>
    <w:rsid w:val="0024666E"/>
    <w:rsid w:val="00247235"/>
    <w:rsid w:val="00247CD2"/>
    <w:rsid w:val="00247F52"/>
    <w:rsid w:val="00250B25"/>
    <w:rsid w:val="00250BBE"/>
    <w:rsid w:val="002515C2"/>
    <w:rsid w:val="0025194F"/>
    <w:rsid w:val="002538BE"/>
    <w:rsid w:val="00255748"/>
    <w:rsid w:val="0026148A"/>
    <w:rsid w:val="0026226D"/>
    <w:rsid w:val="00262696"/>
    <w:rsid w:val="00263D25"/>
    <w:rsid w:val="0026421B"/>
    <w:rsid w:val="002643C3"/>
    <w:rsid w:val="00264A0C"/>
    <w:rsid w:val="00266EEB"/>
    <w:rsid w:val="00267EF4"/>
    <w:rsid w:val="0027058A"/>
    <w:rsid w:val="00270CB8"/>
    <w:rsid w:val="00271471"/>
    <w:rsid w:val="00271AE4"/>
    <w:rsid w:val="00272B08"/>
    <w:rsid w:val="00274798"/>
    <w:rsid w:val="002747BA"/>
    <w:rsid w:val="002748A1"/>
    <w:rsid w:val="002764F5"/>
    <w:rsid w:val="00281BB8"/>
    <w:rsid w:val="00281D7E"/>
    <w:rsid w:val="00281E9E"/>
    <w:rsid w:val="00282405"/>
    <w:rsid w:val="002835E4"/>
    <w:rsid w:val="00285170"/>
    <w:rsid w:val="00285361"/>
    <w:rsid w:val="00290703"/>
    <w:rsid w:val="00292D60"/>
    <w:rsid w:val="00293B30"/>
    <w:rsid w:val="00294D34"/>
    <w:rsid w:val="00294E3B"/>
    <w:rsid w:val="00296193"/>
    <w:rsid w:val="00296C66"/>
    <w:rsid w:val="00296EBE"/>
    <w:rsid w:val="002974E3"/>
    <w:rsid w:val="00297C25"/>
    <w:rsid w:val="002A084B"/>
    <w:rsid w:val="002A084F"/>
    <w:rsid w:val="002A1260"/>
    <w:rsid w:val="002A1589"/>
    <w:rsid w:val="002A1608"/>
    <w:rsid w:val="002A2571"/>
    <w:rsid w:val="002A25DC"/>
    <w:rsid w:val="002A3AAB"/>
    <w:rsid w:val="002A4CEA"/>
    <w:rsid w:val="002A5977"/>
    <w:rsid w:val="002A5A13"/>
    <w:rsid w:val="002A757F"/>
    <w:rsid w:val="002A7677"/>
    <w:rsid w:val="002A7F44"/>
    <w:rsid w:val="002B0C40"/>
    <w:rsid w:val="002B16BE"/>
    <w:rsid w:val="002B1966"/>
    <w:rsid w:val="002B1D13"/>
    <w:rsid w:val="002B3E8B"/>
    <w:rsid w:val="002B4508"/>
    <w:rsid w:val="002B4A5E"/>
    <w:rsid w:val="002B5766"/>
    <w:rsid w:val="002B5779"/>
    <w:rsid w:val="002B7332"/>
    <w:rsid w:val="002B7F51"/>
    <w:rsid w:val="002C09E7"/>
    <w:rsid w:val="002C1E06"/>
    <w:rsid w:val="002C3F07"/>
    <w:rsid w:val="002C4F65"/>
    <w:rsid w:val="002C5278"/>
    <w:rsid w:val="002C534E"/>
    <w:rsid w:val="002C5DE7"/>
    <w:rsid w:val="002C6BEC"/>
    <w:rsid w:val="002C7EBB"/>
    <w:rsid w:val="002D06C1"/>
    <w:rsid w:val="002D1494"/>
    <w:rsid w:val="002D42B5"/>
    <w:rsid w:val="002D4358"/>
    <w:rsid w:val="002D4F1A"/>
    <w:rsid w:val="002D6EC6"/>
    <w:rsid w:val="002D708D"/>
    <w:rsid w:val="002D79AC"/>
    <w:rsid w:val="002E039D"/>
    <w:rsid w:val="002E1866"/>
    <w:rsid w:val="002E219C"/>
    <w:rsid w:val="002E4D5A"/>
    <w:rsid w:val="002E53CA"/>
    <w:rsid w:val="002E5BC5"/>
    <w:rsid w:val="002E6326"/>
    <w:rsid w:val="002F08F2"/>
    <w:rsid w:val="002F23B4"/>
    <w:rsid w:val="002F30E0"/>
    <w:rsid w:val="002F35E4"/>
    <w:rsid w:val="002F3730"/>
    <w:rsid w:val="002F38E1"/>
    <w:rsid w:val="002F41A4"/>
    <w:rsid w:val="002F7AF6"/>
    <w:rsid w:val="00300E63"/>
    <w:rsid w:val="00302E80"/>
    <w:rsid w:val="00302F5F"/>
    <w:rsid w:val="00303D1F"/>
    <w:rsid w:val="0030441D"/>
    <w:rsid w:val="0030523D"/>
    <w:rsid w:val="00306063"/>
    <w:rsid w:val="00310D63"/>
    <w:rsid w:val="00313B85"/>
    <w:rsid w:val="00314E0C"/>
    <w:rsid w:val="00317988"/>
    <w:rsid w:val="00321AE7"/>
    <w:rsid w:val="00321CA1"/>
    <w:rsid w:val="003221B4"/>
    <w:rsid w:val="0032258D"/>
    <w:rsid w:val="00322E62"/>
    <w:rsid w:val="00324D13"/>
    <w:rsid w:val="00324EDD"/>
    <w:rsid w:val="003275DB"/>
    <w:rsid w:val="00327DFF"/>
    <w:rsid w:val="00331A70"/>
    <w:rsid w:val="003331E4"/>
    <w:rsid w:val="00336C64"/>
    <w:rsid w:val="00337162"/>
    <w:rsid w:val="0034098B"/>
    <w:rsid w:val="0034194F"/>
    <w:rsid w:val="00344605"/>
    <w:rsid w:val="0034597C"/>
    <w:rsid w:val="003474AA"/>
    <w:rsid w:val="00350D1D"/>
    <w:rsid w:val="00352C83"/>
    <w:rsid w:val="00352F1A"/>
    <w:rsid w:val="00354090"/>
    <w:rsid w:val="003540AC"/>
    <w:rsid w:val="00357586"/>
    <w:rsid w:val="00357C51"/>
    <w:rsid w:val="00360AAC"/>
    <w:rsid w:val="0036107C"/>
    <w:rsid w:val="003615D2"/>
    <w:rsid w:val="0036429C"/>
    <w:rsid w:val="003648C6"/>
    <w:rsid w:val="00364A53"/>
    <w:rsid w:val="003654CB"/>
    <w:rsid w:val="00365AA9"/>
    <w:rsid w:val="00365F86"/>
    <w:rsid w:val="00365F87"/>
    <w:rsid w:val="00366AE0"/>
    <w:rsid w:val="00366E89"/>
    <w:rsid w:val="00367D1E"/>
    <w:rsid w:val="00370211"/>
    <w:rsid w:val="00370362"/>
    <w:rsid w:val="003705F4"/>
    <w:rsid w:val="00370D58"/>
    <w:rsid w:val="00371316"/>
    <w:rsid w:val="00376713"/>
    <w:rsid w:val="00377F28"/>
    <w:rsid w:val="00380AE5"/>
    <w:rsid w:val="003811FF"/>
    <w:rsid w:val="00381815"/>
    <w:rsid w:val="003819AF"/>
    <w:rsid w:val="003820E9"/>
    <w:rsid w:val="00382DE7"/>
    <w:rsid w:val="003835FC"/>
    <w:rsid w:val="00383DDE"/>
    <w:rsid w:val="00384FFC"/>
    <w:rsid w:val="003872FC"/>
    <w:rsid w:val="00387ADC"/>
    <w:rsid w:val="00390020"/>
    <w:rsid w:val="003903D6"/>
    <w:rsid w:val="00390C1E"/>
    <w:rsid w:val="00390EE6"/>
    <w:rsid w:val="0039118F"/>
    <w:rsid w:val="00391C92"/>
    <w:rsid w:val="00392AD7"/>
    <w:rsid w:val="003938D9"/>
    <w:rsid w:val="00394376"/>
    <w:rsid w:val="003943FF"/>
    <w:rsid w:val="003954B8"/>
    <w:rsid w:val="003974EB"/>
    <w:rsid w:val="00397CC5"/>
    <w:rsid w:val="003A11D1"/>
    <w:rsid w:val="003A1582"/>
    <w:rsid w:val="003A22AF"/>
    <w:rsid w:val="003A256F"/>
    <w:rsid w:val="003A3D9C"/>
    <w:rsid w:val="003A4077"/>
    <w:rsid w:val="003A4AA7"/>
    <w:rsid w:val="003A5771"/>
    <w:rsid w:val="003A7547"/>
    <w:rsid w:val="003B09AD"/>
    <w:rsid w:val="003B1F18"/>
    <w:rsid w:val="003B5BF0"/>
    <w:rsid w:val="003B60BF"/>
    <w:rsid w:val="003B6BE3"/>
    <w:rsid w:val="003B7FF4"/>
    <w:rsid w:val="003C010C"/>
    <w:rsid w:val="003C0A6C"/>
    <w:rsid w:val="003C14F8"/>
    <w:rsid w:val="003C2878"/>
    <w:rsid w:val="003C481C"/>
    <w:rsid w:val="003C5A43"/>
    <w:rsid w:val="003C6617"/>
    <w:rsid w:val="003D0519"/>
    <w:rsid w:val="003D0FF6"/>
    <w:rsid w:val="003D25C2"/>
    <w:rsid w:val="003D262C"/>
    <w:rsid w:val="003D6D61"/>
    <w:rsid w:val="003D7485"/>
    <w:rsid w:val="003E019F"/>
    <w:rsid w:val="003E091D"/>
    <w:rsid w:val="003E1C53"/>
    <w:rsid w:val="003E2A69"/>
    <w:rsid w:val="003E2D49"/>
    <w:rsid w:val="003E2FD4"/>
    <w:rsid w:val="003E3091"/>
    <w:rsid w:val="003E49F6"/>
    <w:rsid w:val="003E5949"/>
    <w:rsid w:val="003E660F"/>
    <w:rsid w:val="003F0841"/>
    <w:rsid w:val="003F23D3"/>
    <w:rsid w:val="003F2B36"/>
    <w:rsid w:val="003F3F08"/>
    <w:rsid w:val="003F3FD5"/>
    <w:rsid w:val="003F491E"/>
    <w:rsid w:val="003F49F1"/>
    <w:rsid w:val="003F6272"/>
    <w:rsid w:val="00400BE6"/>
    <w:rsid w:val="00400E72"/>
    <w:rsid w:val="00401400"/>
    <w:rsid w:val="00404869"/>
    <w:rsid w:val="00405884"/>
    <w:rsid w:val="00407D39"/>
    <w:rsid w:val="00411ACA"/>
    <w:rsid w:val="00412237"/>
    <w:rsid w:val="00412B73"/>
    <w:rsid w:val="004138EB"/>
    <w:rsid w:val="0041477A"/>
    <w:rsid w:val="004167A3"/>
    <w:rsid w:val="00416E81"/>
    <w:rsid w:val="0041715C"/>
    <w:rsid w:val="004250E8"/>
    <w:rsid w:val="00432DAA"/>
    <w:rsid w:val="0043369B"/>
    <w:rsid w:val="00434305"/>
    <w:rsid w:val="004348E4"/>
    <w:rsid w:val="00435DF7"/>
    <w:rsid w:val="00436B13"/>
    <w:rsid w:val="00436C75"/>
    <w:rsid w:val="0044083F"/>
    <w:rsid w:val="0044103B"/>
    <w:rsid w:val="00441AE7"/>
    <w:rsid w:val="0044218A"/>
    <w:rsid w:val="00443EEE"/>
    <w:rsid w:val="00445574"/>
    <w:rsid w:val="004467FB"/>
    <w:rsid w:val="00450281"/>
    <w:rsid w:val="00450AF6"/>
    <w:rsid w:val="00452D6B"/>
    <w:rsid w:val="00453114"/>
    <w:rsid w:val="00454273"/>
    <w:rsid w:val="00454484"/>
    <w:rsid w:val="0045517B"/>
    <w:rsid w:val="00455656"/>
    <w:rsid w:val="00461049"/>
    <w:rsid w:val="004622DC"/>
    <w:rsid w:val="00463606"/>
    <w:rsid w:val="004637DA"/>
    <w:rsid w:val="00463B77"/>
    <w:rsid w:val="00463C7B"/>
    <w:rsid w:val="004644A6"/>
    <w:rsid w:val="0046578F"/>
    <w:rsid w:val="004659BD"/>
    <w:rsid w:val="00470775"/>
    <w:rsid w:val="004719C1"/>
    <w:rsid w:val="00473FDD"/>
    <w:rsid w:val="004746B1"/>
    <w:rsid w:val="00475722"/>
    <w:rsid w:val="0047583F"/>
    <w:rsid w:val="00475BDD"/>
    <w:rsid w:val="00475DE8"/>
    <w:rsid w:val="00481C44"/>
    <w:rsid w:val="00484936"/>
    <w:rsid w:val="004850D1"/>
    <w:rsid w:val="00485C89"/>
    <w:rsid w:val="00486BE3"/>
    <w:rsid w:val="004905E4"/>
    <w:rsid w:val="00490A89"/>
    <w:rsid w:val="00490AB4"/>
    <w:rsid w:val="00490C9D"/>
    <w:rsid w:val="00491B75"/>
    <w:rsid w:val="00491EDC"/>
    <w:rsid w:val="00492F02"/>
    <w:rsid w:val="004930E4"/>
    <w:rsid w:val="004939AE"/>
    <w:rsid w:val="004A0F66"/>
    <w:rsid w:val="004A12DF"/>
    <w:rsid w:val="004A1BA8"/>
    <w:rsid w:val="004A1F46"/>
    <w:rsid w:val="004A303E"/>
    <w:rsid w:val="004A418F"/>
    <w:rsid w:val="004A4B57"/>
    <w:rsid w:val="004A63FA"/>
    <w:rsid w:val="004A6A3D"/>
    <w:rsid w:val="004B00D5"/>
    <w:rsid w:val="004B0272"/>
    <w:rsid w:val="004B2701"/>
    <w:rsid w:val="004B2E1B"/>
    <w:rsid w:val="004B3AA8"/>
    <w:rsid w:val="004B3E93"/>
    <w:rsid w:val="004C1FBC"/>
    <w:rsid w:val="004C25A2"/>
    <w:rsid w:val="004C2677"/>
    <w:rsid w:val="004C2D5E"/>
    <w:rsid w:val="004C3E93"/>
    <w:rsid w:val="004C3F1D"/>
    <w:rsid w:val="004C458D"/>
    <w:rsid w:val="004C7556"/>
    <w:rsid w:val="004C7E8B"/>
    <w:rsid w:val="004C7E9D"/>
    <w:rsid w:val="004C7F67"/>
    <w:rsid w:val="004D076D"/>
    <w:rsid w:val="004D0EF1"/>
    <w:rsid w:val="004D1D64"/>
    <w:rsid w:val="004D2253"/>
    <w:rsid w:val="004D3280"/>
    <w:rsid w:val="004D3B6A"/>
    <w:rsid w:val="004D3C29"/>
    <w:rsid w:val="004D405E"/>
    <w:rsid w:val="004D4406"/>
    <w:rsid w:val="004D50A6"/>
    <w:rsid w:val="004D587D"/>
    <w:rsid w:val="004D7450"/>
    <w:rsid w:val="004D7C42"/>
    <w:rsid w:val="004E0465"/>
    <w:rsid w:val="004E127B"/>
    <w:rsid w:val="004E1C0A"/>
    <w:rsid w:val="004E30C5"/>
    <w:rsid w:val="004E4AA5"/>
    <w:rsid w:val="004E4AEE"/>
    <w:rsid w:val="004E59E3"/>
    <w:rsid w:val="004E67C0"/>
    <w:rsid w:val="004E78C6"/>
    <w:rsid w:val="004F1FA1"/>
    <w:rsid w:val="004F391A"/>
    <w:rsid w:val="004F3CFB"/>
    <w:rsid w:val="004F4650"/>
    <w:rsid w:val="004F6170"/>
    <w:rsid w:val="004F6456"/>
    <w:rsid w:val="004F696E"/>
    <w:rsid w:val="004F6C71"/>
    <w:rsid w:val="004F7101"/>
    <w:rsid w:val="0050008E"/>
    <w:rsid w:val="00500D8B"/>
    <w:rsid w:val="00501139"/>
    <w:rsid w:val="0050363E"/>
    <w:rsid w:val="0050380D"/>
    <w:rsid w:val="005039BC"/>
    <w:rsid w:val="005043BB"/>
    <w:rsid w:val="00504A3D"/>
    <w:rsid w:val="00505767"/>
    <w:rsid w:val="005073F0"/>
    <w:rsid w:val="00510A7B"/>
    <w:rsid w:val="005126C4"/>
    <w:rsid w:val="00512F6E"/>
    <w:rsid w:val="00513038"/>
    <w:rsid w:val="0051358D"/>
    <w:rsid w:val="00514174"/>
    <w:rsid w:val="00516088"/>
    <w:rsid w:val="00516B0B"/>
    <w:rsid w:val="0051785A"/>
    <w:rsid w:val="005203F2"/>
    <w:rsid w:val="005220EC"/>
    <w:rsid w:val="00523F95"/>
    <w:rsid w:val="00524D65"/>
    <w:rsid w:val="005255FC"/>
    <w:rsid w:val="00525B16"/>
    <w:rsid w:val="00526708"/>
    <w:rsid w:val="005276FB"/>
    <w:rsid w:val="005301F9"/>
    <w:rsid w:val="00532992"/>
    <w:rsid w:val="00533AAC"/>
    <w:rsid w:val="00533D04"/>
    <w:rsid w:val="00534804"/>
    <w:rsid w:val="00534BDF"/>
    <w:rsid w:val="005354EA"/>
    <w:rsid w:val="0053585F"/>
    <w:rsid w:val="00535EC4"/>
    <w:rsid w:val="00535ED9"/>
    <w:rsid w:val="0053692B"/>
    <w:rsid w:val="00536963"/>
    <w:rsid w:val="00537CBA"/>
    <w:rsid w:val="005403F0"/>
    <w:rsid w:val="00541853"/>
    <w:rsid w:val="0054200A"/>
    <w:rsid w:val="00543893"/>
    <w:rsid w:val="00543BDA"/>
    <w:rsid w:val="00544108"/>
    <w:rsid w:val="005441CC"/>
    <w:rsid w:val="005479DA"/>
    <w:rsid w:val="00547BCC"/>
    <w:rsid w:val="00547C50"/>
    <w:rsid w:val="0055013B"/>
    <w:rsid w:val="00551F6F"/>
    <w:rsid w:val="00552910"/>
    <w:rsid w:val="005544AC"/>
    <w:rsid w:val="00555044"/>
    <w:rsid w:val="00555DC0"/>
    <w:rsid w:val="00560642"/>
    <w:rsid w:val="00561475"/>
    <w:rsid w:val="0056219E"/>
    <w:rsid w:val="00562308"/>
    <w:rsid w:val="00564280"/>
    <w:rsid w:val="0056487B"/>
    <w:rsid w:val="00564FB9"/>
    <w:rsid w:val="00566084"/>
    <w:rsid w:val="00566891"/>
    <w:rsid w:val="00567034"/>
    <w:rsid w:val="005726B4"/>
    <w:rsid w:val="00573D9E"/>
    <w:rsid w:val="0057448E"/>
    <w:rsid w:val="00575CE4"/>
    <w:rsid w:val="005801E3"/>
    <w:rsid w:val="00580A5D"/>
    <w:rsid w:val="00581802"/>
    <w:rsid w:val="005830A6"/>
    <w:rsid w:val="005836A8"/>
    <w:rsid w:val="0058409C"/>
    <w:rsid w:val="00584262"/>
    <w:rsid w:val="00585199"/>
    <w:rsid w:val="00586630"/>
    <w:rsid w:val="005875FB"/>
    <w:rsid w:val="00587ADD"/>
    <w:rsid w:val="005925DE"/>
    <w:rsid w:val="00593846"/>
    <w:rsid w:val="00593A49"/>
    <w:rsid w:val="00593DD3"/>
    <w:rsid w:val="00595C32"/>
    <w:rsid w:val="00596160"/>
    <w:rsid w:val="005966E2"/>
    <w:rsid w:val="00597007"/>
    <w:rsid w:val="005A0966"/>
    <w:rsid w:val="005A11B7"/>
    <w:rsid w:val="005A2495"/>
    <w:rsid w:val="005A260B"/>
    <w:rsid w:val="005A4A1B"/>
    <w:rsid w:val="005A605D"/>
    <w:rsid w:val="005A7830"/>
    <w:rsid w:val="005A7FCE"/>
    <w:rsid w:val="005B0508"/>
    <w:rsid w:val="005B0F3F"/>
    <w:rsid w:val="005B191C"/>
    <w:rsid w:val="005B26CD"/>
    <w:rsid w:val="005B33CA"/>
    <w:rsid w:val="005B43B5"/>
    <w:rsid w:val="005B4903"/>
    <w:rsid w:val="005B51CE"/>
    <w:rsid w:val="005B5885"/>
    <w:rsid w:val="005B5CD7"/>
    <w:rsid w:val="005B6CAF"/>
    <w:rsid w:val="005B6CF6"/>
    <w:rsid w:val="005B7422"/>
    <w:rsid w:val="005B7DF1"/>
    <w:rsid w:val="005C161F"/>
    <w:rsid w:val="005C29B8"/>
    <w:rsid w:val="005C5F21"/>
    <w:rsid w:val="005C6362"/>
    <w:rsid w:val="005C7156"/>
    <w:rsid w:val="005D0C75"/>
    <w:rsid w:val="005D1675"/>
    <w:rsid w:val="005D2601"/>
    <w:rsid w:val="005D4171"/>
    <w:rsid w:val="005D6A95"/>
    <w:rsid w:val="005D6B2C"/>
    <w:rsid w:val="005D6D9C"/>
    <w:rsid w:val="005D7202"/>
    <w:rsid w:val="005D738E"/>
    <w:rsid w:val="005E2335"/>
    <w:rsid w:val="005E34CA"/>
    <w:rsid w:val="005E3C18"/>
    <w:rsid w:val="005E3CF4"/>
    <w:rsid w:val="005E4250"/>
    <w:rsid w:val="005E6812"/>
    <w:rsid w:val="005E7881"/>
    <w:rsid w:val="005E78E0"/>
    <w:rsid w:val="005F00EC"/>
    <w:rsid w:val="005F0D9C"/>
    <w:rsid w:val="005F284E"/>
    <w:rsid w:val="00600AC4"/>
    <w:rsid w:val="006015CE"/>
    <w:rsid w:val="00604784"/>
    <w:rsid w:val="00606419"/>
    <w:rsid w:val="00607717"/>
    <w:rsid w:val="00607D29"/>
    <w:rsid w:val="00610EE2"/>
    <w:rsid w:val="006120A5"/>
    <w:rsid w:val="00612952"/>
    <w:rsid w:val="00613320"/>
    <w:rsid w:val="00613690"/>
    <w:rsid w:val="00614CC1"/>
    <w:rsid w:val="00615A9D"/>
    <w:rsid w:val="00617387"/>
    <w:rsid w:val="006205D6"/>
    <w:rsid w:val="00622E17"/>
    <w:rsid w:val="00623490"/>
    <w:rsid w:val="006252D8"/>
    <w:rsid w:val="006259BC"/>
    <w:rsid w:val="0062636B"/>
    <w:rsid w:val="00627E32"/>
    <w:rsid w:val="00632182"/>
    <w:rsid w:val="00632AE0"/>
    <w:rsid w:val="00633C17"/>
    <w:rsid w:val="00634D9E"/>
    <w:rsid w:val="00636E3E"/>
    <w:rsid w:val="006379F7"/>
    <w:rsid w:val="00637E4D"/>
    <w:rsid w:val="00640368"/>
    <w:rsid w:val="00640620"/>
    <w:rsid w:val="00641A1F"/>
    <w:rsid w:val="00645904"/>
    <w:rsid w:val="00647C16"/>
    <w:rsid w:val="006512A6"/>
    <w:rsid w:val="00651ACB"/>
    <w:rsid w:val="00651C47"/>
    <w:rsid w:val="00652A7D"/>
    <w:rsid w:val="00652AB2"/>
    <w:rsid w:val="00653FED"/>
    <w:rsid w:val="00654EC0"/>
    <w:rsid w:val="0065525B"/>
    <w:rsid w:val="00655D4F"/>
    <w:rsid w:val="00656D29"/>
    <w:rsid w:val="00657257"/>
    <w:rsid w:val="006640E5"/>
    <w:rsid w:val="006646F1"/>
    <w:rsid w:val="00664929"/>
    <w:rsid w:val="00664F62"/>
    <w:rsid w:val="006655E1"/>
    <w:rsid w:val="00666BC2"/>
    <w:rsid w:val="00667ED2"/>
    <w:rsid w:val="00670345"/>
    <w:rsid w:val="00671921"/>
    <w:rsid w:val="00672060"/>
    <w:rsid w:val="00672BFD"/>
    <w:rsid w:val="006770F4"/>
    <w:rsid w:val="00677185"/>
    <w:rsid w:val="00677722"/>
    <w:rsid w:val="00677A84"/>
    <w:rsid w:val="0068026D"/>
    <w:rsid w:val="00680A27"/>
    <w:rsid w:val="006811CE"/>
    <w:rsid w:val="006816A4"/>
    <w:rsid w:val="006819B8"/>
    <w:rsid w:val="00683D08"/>
    <w:rsid w:val="006840A6"/>
    <w:rsid w:val="006850CD"/>
    <w:rsid w:val="00685295"/>
    <w:rsid w:val="00685AAB"/>
    <w:rsid w:val="00687CA8"/>
    <w:rsid w:val="0069395E"/>
    <w:rsid w:val="00693A57"/>
    <w:rsid w:val="00693BDC"/>
    <w:rsid w:val="00693DF4"/>
    <w:rsid w:val="00696BE7"/>
    <w:rsid w:val="006A07AA"/>
    <w:rsid w:val="006A25E5"/>
    <w:rsid w:val="006A2B46"/>
    <w:rsid w:val="006A2F2F"/>
    <w:rsid w:val="006A336D"/>
    <w:rsid w:val="006A37B9"/>
    <w:rsid w:val="006B01CA"/>
    <w:rsid w:val="006B1346"/>
    <w:rsid w:val="006B2672"/>
    <w:rsid w:val="006B2914"/>
    <w:rsid w:val="006B30A5"/>
    <w:rsid w:val="006B468E"/>
    <w:rsid w:val="006B54BF"/>
    <w:rsid w:val="006B5F44"/>
    <w:rsid w:val="006B5F90"/>
    <w:rsid w:val="006B62E4"/>
    <w:rsid w:val="006C0343"/>
    <w:rsid w:val="006C1BBA"/>
    <w:rsid w:val="006C2079"/>
    <w:rsid w:val="006C4BDE"/>
    <w:rsid w:val="006C5A62"/>
    <w:rsid w:val="006C5D68"/>
    <w:rsid w:val="006C6976"/>
    <w:rsid w:val="006C6DD0"/>
    <w:rsid w:val="006C6F4D"/>
    <w:rsid w:val="006D04EA"/>
    <w:rsid w:val="006D0AF6"/>
    <w:rsid w:val="006D16C4"/>
    <w:rsid w:val="006D3E96"/>
    <w:rsid w:val="006D4515"/>
    <w:rsid w:val="006D46AC"/>
    <w:rsid w:val="006D4BB1"/>
    <w:rsid w:val="006D6593"/>
    <w:rsid w:val="006E1ADC"/>
    <w:rsid w:val="006E293A"/>
    <w:rsid w:val="006E7286"/>
    <w:rsid w:val="006F03A8"/>
    <w:rsid w:val="006F1DC0"/>
    <w:rsid w:val="006F203E"/>
    <w:rsid w:val="006F2ACA"/>
    <w:rsid w:val="006F2ADC"/>
    <w:rsid w:val="006F2BFE"/>
    <w:rsid w:val="006F31E9"/>
    <w:rsid w:val="006F356D"/>
    <w:rsid w:val="006F6284"/>
    <w:rsid w:val="007001B1"/>
    <w:rsid w:val="007002C5"/>
    <w:rsid w:val="007003F3"/>
    <w:rsid w:val="00703E1D"/>
    <w:rsid w:val="00704387"/>
    <w:rsid w:val="00705E11"/>
    <w:rsid w:val="00707669"/>
    <w:rsid w:val="00710DFA"/>
    <w:rsid w:val="00711CBA"/>
    <w:rsid w:val="00711FB5"/>
    <w:rsid w:val="00712908"/>
    <w:rsid w:val="00712A01"/>
    <w:rsid w:val="00714F58"/>
    <w:rsid w:val="00715299"/>
    <w:rsid w:val="00716A76"/>
    <w:rsid w:val="00716BB6"/>
    <w:rsid w:val="00720EDE"/>
    <w:rsid w:val="00722FBF"/>
    <w:rsid w:val="00722FC2"/>
    <w:rsid w:val="00724E1B"/>
    <w:rsid w:val="00725949"/>
    <w:rsid w:val="00725E08"/>
    <w:rsid w:val="00725FCE"/>
    <w:rsid w:val="00726AA1"/>
    <w:rsid w:val="00727FA2"/>
    <w:rsid w:val="007322D9"/>
    <w:rsid w:val="00732BC0"/>
    <w:rsid w:val="0073623F"/>
    <w:rsid w:val="00736743"/>
    <w:rsid w:val="0073720F"/>
    <w:rsid w:val="00737796"/>
    <w:rsid w:val="0074165C"/>
    <w:rsid w:val="00742C35"/>
    <w:rsid w:val="007432CA"/>
    <w:rsid w:val="007439EB"/>
    <w:rsid w:val="00743CB4"/>
    <w:rsid w:val="00743F0A"/>
    <w:rsid w:val="007444E8"/>
    <w:rsid w:val="0074548E"/>
    <w:rsid w:val="00745773"/>
    <w:rsid w:val="007462CE"/>
    <w:rsid w:val="00746800"/>
    <w:rsid w:val="007501A8"/>
    <w:rsid w:val="00750D61"/>
    <w:rsid w:val="00750EE1"/>
    <w:rsid w:val="00752B4D"/>
    <w:rsid w:val="00755402"/>
    <w:rsid w:val="00756B26"/>
    <w:rsid w:val="00756EDF"/>
    <w:rsid w:val="007600E3"/>
    <w:rsid w:val="007626AA"/>
    <w:rsid w:val="00765C43"/>
    <w:rsid w:val="00765EFB"/>
    <w:rsid w:val="007671CA"/>
    <w:rsid w:val="00767C61"/>
    <w:rsid w:val="0077008A"/>
    <w:rsid w:val="00770168"/>
    <w:rsid w:val="00773C1F"/>
    <w:rsid w:val="0077467D"/>
    <w:rsid w:val="00774DA4"/>
    <w:rsid w:val="00776599"/>
    <w:rsid w:val="00780FA7"/>
    <w:rsid w:val="0078114B"/>
    <w:rsid w:val="00781327"/>
    <w:rsid w:val="00781DD2"/>
    <w:rsid w:val="00783326"/>
    <w:rsid w:val="007836D0"/>
    <w:rsid w:val="00783ECF"/>
    <w:rsid w:val="0078413A"/>
    <w:rsid w:val="0078559A"/>
    <w:rsid w:val="00791A70"/>
    <w:rsid w:val="007959E8"/>
    <w:rsid w:val="00795E9C"/>
    <w:rsid w:val="00796AC9"/>
    <w:rsid w:val="007A0521"/>
    <w:rsid w:val="007A2E12"/>
    <w:rsid w:val="007A3475"/>
    <w:rsid w:val="007A41C8"/>
    <w:rsid w:val="007A54CE"/>
    <w:rsid w:val="007A5C45"/>
    <w:rsid w:val="007A5D3A"/>
    <w:rsid w:val="007A6FD9"/>
    <w:rsid w:val="007A7357"/>
    <w:rsid w:val="007A7FFA"/>
    <w:rsid w:val="007B04EB"/>
    <w:rsid w:val="007B0A7F"/>
    <w:rsid w:val="007B0D4F"/>
    <w:rsid w:val="007B5A3D"/>
    <w:rsid w:val="007B5B95"/>
    <w:rsid w:val="007B5BB5"/>
    <w:rsid w:val="007B6032"/>
    <w:rsid w:val="007B68EA"/>
    <w:rsid w:val="007B6F5B"/>
    <w:rsid w:val="007B7453"/>
    <w:rsid w:val="007B7DE4"/>
    <w:rsid w:val="007C0411"/>
    <w:rsid w:val="007C0609"/>
    <w:rsid w:val="007C1109"/>
    <w:rsid w:val="007C2D89"/>
    <w:rsid w:val="007C4593"/>
    <w:rsid w:val="007C5309"/>
    <w:rsid w:val="007C6069"/>
    <w:rsid w:val="007D06C4"/>
    <w:rsid w:val="007D1352"/>
    <w:rsid w:val="007D1533"/>
    <w:rsid w:val="007D1BDD"/>
    <w:rsid w:val="007D2255"/>
    <w:rsid w:val="007D2508"/>
    <w:rsid w:val="007D3408"/>
    <w:rsid w:val="007D346A"/>
    <w:rsid w:val="007D5BED"/>
    <w:rsid w:val="007D6518"/>
    <w:rsid w:val="007D6E38"/>
    <w:rsid w:val="007D76BD"/>
    <w:rsid w:val="007E04DF"/>
    <w:rsid w:val="007E0BF1"/>
    <w:rsid w:val="007E29D8"/>
    <w:rsid w:val="007E55E9"/>
    <w:rsid w:val="007F0063"/>
    <w:rsid w:val="007F0ED8"/>
    <w:rsid w:val="007F0F63"/>
    <w:rsid w:val="007F2941"/>
    <w:rsid w:val="007F2DFD"/>
    <w:rsid w:val="007F387B"/>
    <w:rsid w:val="007F427D"/>
    <w:rsid w:val="007F4AC6"/>
    <w:rsid w:val="007F4CF6"/>
    <w:rsid w:val="007F5F5C"/>
    <w:rsid w:val="007F6187"/>
    <w:rsid w:val="007F75CE"/>
    <w:rsid w:val="0080004D"/>
    <w:rsid w:val="008013A4"/>
    <w:rsid w:val="0080211B"/>
    <w:rsid w:val="008027CE"/>
    <w:rsid w:val="00802C12"/>
    <w:rsid w:val="00802F42"/>
    <w:rsid w:val="00804383"/>
    <w:rsid w:val="00804BB7"/>
    <w:rsid w:val="00804D41"/>
    <w:rsid w:val="008062BC"/>
    <w:rsid w:val="00810257"/>
    <w:rsid w:val="008104F5"/>
    <w:rsid w:val="00811072"/>
    <w:rsid w:val="00811369"/>
    <w:rsid w:val="0081367F"/>
    <w:rsid w:val="00814610"/>
    <w:rsid w:val="00815419"/>
    <w:rsid w:val="008163C8"/>
    <w:rsid w:val="008164A1"/>
    <w:rsid w:val="00817325"/>
    <w:rsid w:val="008209E6"/>
    <w:rsid w:val="00821D19"/>
    <w:rsid w:val="00823226"/>
    <w:rsid w:val="00823303"/>
    <w:rsid w:val="008233B2"/>
    <w:rsid w:val="00823A9F"/>
    <w:rsid w:val="00823C85"/>
    <w:rsid w:val="008246FB"/>
    <w:rsid w:val="00825138"/>
    <w:rsid w:val="00826957"/>
    <w:rsid w:val="008269DD"/>
    <w:rsid w:val="00827672"/>
    <w:rsid w:val="00830621"/>
    <w:rsid w:val="0083348C"/>
    <w:rsid w:val="0083422C"/>
    <w:rsid w:val="00834352"/>
    <w:rsid w:val="008370C3"/>
    <w:rsid w:val="008373D3"/>
    <w:rsid w:val="00840617"/>
    <w:rsid w:val="00840F84"/>
    <w:rsid w:val="00842A47"/>
    <w:rsid w:val="0084368D"/>
    <w:rsid w:val="00843C13"/>
    <w:rsid w:val="00843DEF"/>
    <w:rsid w:val="00844BC0"/>
    <w:rsid w:val="008454F8"/>
    <w:rsid w:val="0084558D"/>
    <w:rsid w:val="00850E75"/>
    <w:rsid w:val="0085173A"/>
    <w:rsid w:val="008559A3"/>
    <w:rsid w:val="00856154"/>
    <w:rsid w:val="008603BB"/>
    <w:rsid w:val="008603CE"/>
    <w:rsid w:val="008614F3"/>
    <w:rsid w:val="008620FC"/>
    <w:rsid w:val="008627A5"/>
    <w:rsid w:val="00863E05"/>
    <w:rsid w:val="00865ACA"/>
    <w:rsid w:val="00865D28"/>
    <w:rsid w:val="00865D32"/>
    <w:rsid w:val="00865F85"/>
    <w:rsid w:val="0086697C"/>
    <w:rsid w:val="0086755A"/>
    <w:rsid w:val="00867C10"/>
    <w:rsid w:val="00870439"/>
    <w:rsid w:val="00870DA1"/>
    <w:rsid w:val="00871D13"/>
    <w:rsid w:val="00873C97"/>
    <w:rsid w:val="00877192"/>
    <w:rsid w:val="008805EC"/>
    <w:rsid w:val="00880DBD"/>
    <w:rsid w:val="00880E62"/>
    <w:rsid w:val="008838E2"/>
    <w:rsid w:val="00883F93"/>
    <w:rsid w:val="00884DB3"/>
    <w:rsid w:val="00885A35"/>
    <w:rsid w:val="00885A9D"/>
    <w:rsid w:val="00885FAB"/>
    <w:rsid w:val="008864F6"/>
    <w:rsid w:val="00887B81"/>
    <w:rsid w:val="0089049D"/>
    <w:rsid w:val="00890871"/>
    <w:rsid w:val="008928C9"/>
    <w:rsid w:val="008930CB"/>
    <w:rsid w:val="008938DC"/>
    <w:rsid w:val="00893FCA"/>
    <w:rsid w:val="00893FD1"/>
    <w:rsid w:val="00894836"/>
    <w:rsid w:val="00895172"/>
    <w:rsid w:val="00895680"/>
    <w:rsid w:val="00896DFF"/>
    <w:rsid w:val="0089762C"/>
    <w:rsid w:val="008A173B"/>
    <w:rsid w:val="008A1893"/>
    <w:rsid w:val="008A57E6"/>
    <w:rsid w:val="008A6F81"/>
    <w:rsid w:val="008A769A"/>
    <w:rsid w:val="008B0909"/>
    <w:rsid w:val="008B0C9C"/>
    <w:rsid w:val="008B166D"/>
    <w:rsid w:val="008B17F4"/>
    <w:rsid w:val="008B3615"/>
    <w:rsid w:val="008B3DD2"/>
    <w:rsid w:val="008B42BB"/>
    <w:rsid w:val="008B47AE"/>
    <w:rsid w:val="008B4AC4"/>
    <w:rsid w:val="008B50C8"/>
    <w:rsid w:val="008B5281"/>
    <w:rsid w:val="008B6EF3"/>
    <w:rsid w:val="008B7ABD"/>
    <w:rsid w:val="008B7E05"/>
    <w:rsid w:val="008C1797"/>
    <w:rsid w:val="008C219C"/>
    <w:rsid w:val="008C475E"/>
    <w:rsid w:val="008C54A6"/>
    <w:rsid w:val="008C619A"/>
    <w:rsid w:val="008C6E2B"/>
    <w:rsid w:val="008C75C2"/>
    <w:rsid w:val="008C7A87"/>
    <w:rsid w:val="008D0CE8"/>
    <w:rsid w:val="008D1435"/>
    <w:rsid w:val="008D17DD"/>
    <w:rsid w:val="008D237E"/>
    <w:rsid w:val="008D2D1D"/>
    <w:rsid w:val="008D3A47"/>
    <w:rsid w:val="008D453D"/>
    <w:rsid w:val="008D53AD"/>
    <w:rsid w:val="008D562B"/>
    <w:rsid w:val="008D5733"/>
    <w:rsid w:val="008D622B"/>
    <w:rsid w:val="008D63C6"/>
    <w:rsid w:val="008D666C"/>
    <w:rsid w:val="008D6EA0"/>
    <w:rsid w:val="008D7B54"/>
    <w:rsid w:val="008E0C9D"/>
    <w:rsid w:val="008E1648"/>
    <w:rsid w:val="008E1B3E"/>
    <w:rsid w:val="008E2319"/>
    <w:rsid w:val="008E2CD1"/>
    <w:rsid w:val="008E44A1"/>
    <w:rsid w:val="008E4BB6"/>
    <w:rsid w:val="008E5518"/>
    <w:rsid w:val="008E61C1"/>
    <w:rsid w:val="008E6746"/>
    <w:rsid w:val="008E6A84"/>
    <w:rsid w:val="008E7648"/>
    <w:rsid w:val="008E7DEF"/>
    <w:rsid w:val="008F0CDC"/>
    <w:rsid w:val="008F17A3"/>
    <w:rsid w:val="008F1ED3"/>
    <w:rsid w:val="008F2226"/>
    <w:rsid w:val="008F25B1"/>
    <w:rsid w:val="008F2BB4"/>
    <w:rsid w:val="008F2F81"/>
    <w:rsid w:val="008F3BA9"/>
    <w:rsid w:val="008F4C29"/>
    <w:rsid w:val="008F60A8"/>
    <w:rsid w:val="008F70BD"/>
    <w:rsid w:val="008F788F"/>
    <w:rsid w:val="008F7EA2"/>
    <w:rsid w:val="008F7EA4"/>
    <w:rsid w:val="0090110D"/>
    <w:rsid w:val="00901A0C"/>
    <w:rsid w:val="00902722"/>
    <w:rsid w:val="009027BC"/>
    <w:rsid w:val="00905BFF"/>
    <w:rsid w:val="009062E6"/>
    <w:rsid w:val="00911BE5"/>
    <w:rsid w:val="00913CA9"/>
    <w:rsid w:val="009145AE"/>
    <w:rsid w:val="009146CE"/>
    <w:rsid w:val="00914CA7"/>
    <w:rsid w:val="00915C3E"/>
    <w:rsid w:val="00916193"/>
    <w:rsid w:val="009161A8"/>
    <w:rsid w:val="009201AA"/>
    <w:rsid w:val="00920619"/>
    <w:rsid w:val="0092269C"/>
    <w:rsid w:val="009245AE"/>
    <w:rsid w:val="009245F5"/>
    <w:rsid w:val="009249EC"/>
    <w:rsid w:val="00926E73"/>
    <w:rsid w:val="009273B3"/>
    <w:rsid w:val="0093014F"/>
    <w:rsid w:val="009305B5"/>
    <w:rsid w:val="00932065"/>
    <w:rsid w:val="009324AD"/>
    <w:rsid w:val="00934558"/>
    <w:rsid w:val="00937861"/>
    <w:rsid w:val="009378DD"/>
    <w:rsid w:val="00940253"/>
    <w:rsid w:val="009429D5"/>
    <w:rsid w:val="00942BF1"/>
    <w:rsid w:val="0094334B"/>
    <w:rsid w:val="00943D19"/>
    <w:rsid w:val="0094515C"/>
    <w:rsid w:val="00945180"/>
    <w:rsid w:val="00945428"/>
    <w:rsid w:val="0094607B"/>
    <w:rsid w:val="009507E7"/>
    <w:rsid w:val="00950E1B"/>
    <w:rsid w:val="00953604"/>
    <w:rsid w:val="0095496B"/>
    <w:rsid w:val="00955434"/>
    <w:rsid w:val="00957033"/>
    <w:rsid w:val="00960F1E"/>
    <w:rsid w:val="009610DC"/>
    <w:rsid w:val="00961490"/>
    <w:rsid w:val="00962FF8"/>
    <w:rsid w:val="0096381A"/>
    <w:rsid w:val="00965E04"/>
    <w:rsid w:val="00965E93"/>
    <w:rsid w:val="009663C1"/>
    <w:rsid w:val="009674AD"/>
    <w:rsid w:val="00967BFB"/>
    <w:rsid w:val="00970CDC"/>
    <w:rsid w:val="009714A9"/>
    <w:rsid w:val="009715D5"/>
    <w:rsid w:val="00974656"/>
    <w:rsid w:val="009752B7"/>
    <w:rsid w:val="00975727"/>
    <w:rsid w:val="00977010"/>
    <w:rsid w:val="009779A9"/>
    <w:rsid w:val="00977D02"/>
    <w:rsid w:val="00977FF9"/>
    <w:rsid w:val="009809BB"/>
    <w:rsid w:val="00981547"/>
    <w:rsid w:val="0098364B"/>
    <w:rsid w:val="009879C1"/>
    <w:rsid w:val="009908A3"/>
    <w:rsid w:val="00990CD7"/>
    <w:rsid w:val="009911AF"/>
    <w:rsid w:val="00991875"/>
    <w:rsid w:val="00991F92"/>
    <w:rsid w:val="00992985"/>
    <w:rsid w:val="00992B25"/>
    <w:rsid w:val="00993889"/>
    <w:rsid w:val="00994720"/>
    <w:rsid w:val="0099551B"/>
    <w:rsid w:val="00996BD2"/>
    <w:rsid w:val="00996C71"/>
    <w:rsid w:val="00997BF1"/>
    <w:rsid w:val="009A089C"/>
    <w:rsid w:val="009A118E"/>
    <w:rsid w:val="009A1823"/>
    <w:rsid w:val="009A21CD"/>
    <w:rsid w:val="009A278C"/>
    <w:rsid w:val="009A2BC2"/>
    <w:rsid w:val="009A3A9C"/>
    <w:rsid w:val="009A42C1"/>
    <w:rsid w:val="009A5235"/>
    <w:rsid w:val="009A5429"/>
    <w:rsid w:val="009A72AD"/>
    <w:rsid w:val="009A733D"/>
    <w:rsid w:val="009B09E0"/>
    <w:rsid w:val="009B0BC5"/>
    <w:rsid w:val="009B1247"/>
    <w:rsid w:val="009B39D4"/>
    <w:rsid w:val="009B3D50"/>
    <w:rsid w:val="009B4185"/>
    <w:rsid w:val="009B6029"/>
    <w:rsid w:val="009B6971"/>
    <w:rsid w:val="009B6AC0"/>
    <w:rsid w:val="009C0885"/>
    <w:rsid w:val="009C27F1"/>
    <w:rsid w:val="009C3152"/>
    <w:rsid w:val="009C3257"/>
    <w:rsid w:val="009C4CFA"/>
    <w:rsid w:val="009C5070"/>
    <w:rsid w:val="009C6D5D"/>
    <w:rsid w:val="009C766D"/>
    <w:rsid w:val="009D112C"/>
    <w:rsid w:val="009D1385"/>
    <w:rsid w:val="009D236D"/>
    <w:rsid w:val="009D2A46"/>
    <w:rsid w:val="009D47FA"/>
    <w:rsid w:val="009D4941"/>
    <w:rsid w:val="009D4C5B"/>
    <w:rsid w:val="009D50D2"/>
    <w:rsid w:val="009D68B6"/>
    <w:rsid w:val="009D6BCA"/>
    <w:rsid w:val="009E0F62"/>
    <w:rsid w:val="009E4A58"/>
    <w:rsid w:val="009E5A2D"/>
    <w:rsid w:val="009E5AB2"/>
    <w:rsid w:val="009E6219"/>
    <w:rsid w:val="009F0074"/>
    <w:rsid w:val="009F03B3"/>
    <w:rsid w:val="009F4455"/>
    <w:rsid w:val="00A0096C"/>
    <w:rsid w:val="00A01698"/>
    <w:rsid w:val="00A01757"/>
    <w:rsid w:val="00A028C0"/>
    <w:rsid w:val="00A02B60"/>
    <w:rsid w:val="00A02BAE"/>
    <w:rsid w:val="00A030AB"/>
    <w:rsid w:val="00A04914"/>
    <w:rsid w:val="00A050F0"/>
    <w:rsid w:val="00A063E7"/>
    <w:rsid w:val="00A06A6B"/>
    <w:rsid w:val="00A07E47"/>
    <w:rsid w:val="00A129D0"/>
    <w:rsid w:val="00A12C33"/>
    <w:rsid w:val="00A131C9"/>
    <w:rsid w:val="00A138BA"/>
    <w:rsid w:val="00A14C8E"/>
    <w:rsid w:val="00A153D9"/>
    <w:rsid w:val="00A15F09"/>
    <w:rsid w:val="00A16070"/>
    <w:rsid w:val="00A16442"/>
    <w:rsid w:val="00A169B6"/>
    <w:rsid w:val="00A21ED7"/>
    <w:rsid w:val="00A2271D"/>
    <w:rsid w:val="00A23693"/>
    <w:rsid w:val="00A237D5"/>
    <w:rsid w:val="00A24847"/>
    <w:rsid w:val="00A30EFC"/>
    <w:rsid w:val="00A31984"/>
    <w:rsid w:val="00A32D73"/>
    <w:rsid w:val="00A3367B"/>
    <w:rsid w:val="00A33C67"/>
    <w:rsid w:val="00A3597D"/>
    <w:rsid w:val="00A36DD1"/>
    <w:rsid w:val="00A3717B"/>
    <w:rsid w:val="00A4006C"/>
    <w:rsid w:val="00A40091"/>
    <w:rsid w:val="00A4030F"/>
    <w:rsid w:val="00A4156D"/>
    <w:rsid w:val="00A41C79"/>
    <w:rsid w:val="00A41CB5"/>
    <w:rsid w:val="00A42CDF"/>
    <w:rsid w:val="00A4452E"/>
    <w:rsid w:val="00A4472C"/>
    <w:rsid w:val="00A44E69"/>
    <w:rsid w:val="00A46570"/>
    <w:rsid w:val="00A4661E"/>
    <w:rsid w:val="00A4684C"/>
    <w:rsid w:val="00A55BD6"/>
    <w:rsid w:val="00A55D50"/>
    <w:rsid w:val="00A57142"/>
    <w:rsid w:val="00A5762E"/>
    <w:rsid w:val="00A576DC"/>
    <w:rsid w:val="00A61636"/>
    <w:rsid w:val="00A648CD"/>
    <w:rsid w:val="00A6537A"/>
    <w:rsid w:val="00A65432"/>
    <w:rsid w:val="00A67866"/>
    <w:rsid w:val="00A679D8"/>
    <w:rsid w:val="00A70491"/>
    <w:rsid w:val="00A70B07"/>
    <w:rsid w:val="00A723F8"/>
    <w:rsid w:val="00A73C8D"/>
    <w:rsid w:val="00A75AF4"/>
    <w:rsid w:val="00A77CCB"/>
    <w:rsid w:val="00A80C28"/>
    <w:rsid w:val="00A8104F"/>
    <w:rsid w:val="00A82C7A"/>
    <w:rsid w:val="00A83D8D"/>
    <w:rsid w:val="00A8446B"/>
    <w:rsid w:val="00A8473F"/>
    <w:rsid w:val="00A862D6"/>
    <w:rsid w:val="00A8684A"/>
    <w:rsid w:val="00A8715E"/>
    <w:rsid w:val="00A91A72"/>
    <w:rsid w:val="00A92441"/>
    <w:rsid w:val="00A9295B"/>
    <w:rsid w:val="00A93AD2"/>
    <w:rsid w:val="00A93B09"/>
    <w:rsid w:val="00A952D7"/>
    <w:rsid w:val="00A95CFB"/>
    <w:rsid w:val="00A963F7"/>
    <w:rsid w:val="00A96AD8"/>
    <w:rsid w:val="00AA052C"/>
    <w:rsid w:val="00AA1589"/>
    <w:rsid w:val="00AA1E45"/>
    <w:rsid w:val="00AA2364"/>
    <w:rsid w:val="00AA3A03"/>
    <w:rsid w:val="00AA4286"/>
    <w:rsid w:val="00AA456B"/>
    <w:rsid w:val="00AA55F1"/>
    <w:rsid w:val="00AA57F5"/>
    <w:rsid w:val="00AA6561"/>
    <w:rsid w:val="00AA672E"/>
    <w:rsid w:val="00AA6A9A"/>
    <w:rsid w:val="00AA6EC9"/>
    <w:rsid w:val="00AA7339"/>
    <w:rsid w:val="00AB2353"/>
    <w:rsid w:val="00AB36AA"/>
    <w:rsid w:val="00AB6309"/>
    <w:rsid w:val="00AB6C5F"/>
    <w:rsid w:val="00AB6FBA"/>
    <w:rsid w:val="00AB7129"/>
    <w:rsid w:val="00AC27A6"/>
    <w:rsid w:val="00AC30F7"/>
    <w:rsid w:val="00AC3A5A"/>
    <w:rsid w:val="00AC4D95"/>
    <w:rsid w:val="00AC510A"/>
    <w:rsid w:val="00AC5664"/>
    <w:rsid w:val="00AC5DF4"/>
    <w:rsid w:val="00AC79A8"/>
    <w:rsid w:val="00AD0AEF"/>
    <w:rsid w:val="00AD11B7"/>
    <w:rsid w:val="00AD1A94"/>
    <w:rsid w:val="00AD1C05"/>
    <w:rsid w:val="00AD4126"/>
    <w:rsid w:val="00AD421C"/>
    <w:rsid w:val="00AD44FA"/>
    <w:rsid w:val="00AE0381"/>
    <w:rsid w:val="00AE070A"/>
    <w:rsid w:val="00AE101C"/>
    <w:rsid w:val="00AE13F4"/>
    <w:rsid w:val="00AE2A69"/>
    <w:rsid w:val="00AE3469"/>
    <w:rsid w:val="00AE37E5"/>
    <w:rsid w:val="00AE3F4D"/>
    <w:rsid w:val="00AE5EB4"/>
    <w:rsid w:val="00AE6F6F"/>
    <w:rsid w:val="00AF0C18"/>
    <w:rsid w:val="00AF2EE9"/>
    <w:rsid w:val="00AF47C5"/>
    <w:rsid w:val="00AF5398"/>
    <w:rsid w:val="00AF5493"/>
    <w:rsid w:val="00AF5DA6"/>
    <w:rsid w:val="00AF718B"/>
    <w:rsid w:val="00AF7A73"/>
    <w:rsid w:val="00B00A7E"/>
    <w:rsid w:val="00B01381"/>
    <w:rsid w:val="00B03DE4"/>
    <w:rsid w:val="00B049AF"/>
    <w:rsid w:val="00B07242"/>
    <w:rsid w:val="00B10534"/>
    <w:rsid w:val="00B113DB"/>
    <w:rsid w:val="00B115F9"/>
    <w:rsid w:val="00B11D8A"/>
    <w:rsid w:val="00B12981"/>
    <w:rsid w:val="00B13A29"/>
    <w:rsid w:val="00B1442B"/>
    <w:rsid w:val="00B147DD"/>
    <w:rsid w:val="00B14CCA"/>
    <w:rsid w:val="00B156FD"/>
    <w:rsid w:val="00B21E33"/>
    <w:rsid w:val="00B21F61"/>
    <w:rsid w:val="00B23FAF"/>
    <w:rsid w:val="00B245FC"/>
    <w:rsid w:val="00B2492B"/>
    <w:rsid w:val="00B2511E"/>
    <w:rsid w:val="00B25FB1"/>
    <w:rsid w:val="00B261F1"/>
    <w:rsid w:val="00B265BC"/>
    <w:rsid w:val="00B31FB1"/>
    <w:rsid w:val="00B33952"/>
    <w:rsid w:val="00B33A5A"/>
    <w:rsid w:val="00B33C5E"/>
    <w:rsid w:val="00B342F4"/>
    <w:rsid w:val="00B34369"/>
    <w:rsid w:val="00B34DC2"/>
    <w:rsid w:val="00B35443"/>
    <w:rsid w:val="00B36954"/>
    <w:rsid w:val="00B37164"/>
    <w:rsid w:val="00B378E5"/>
    <w:rsid w:val="00B40CFE"/>
    <w:rsid w:val="00B41CDA"/>
    <w:rsid w:val="00B4346D"/>
    <w:rsid w:val="00B440DD"/>
    <w:rsid w:val="00B440F4"/>
    <w:rsid w:val="00B443FF"/>
    <w:rsid w:val="00B44489"/>
    <w:rsid w:val="00B447A5"/>
    <w:rsid w:val="00B4654C"/>
    <w:rsid w:val="00B46885"/>
    <w:rsid w:val="00B47293"/>
    <w:rsid w:val="00B5013E"/>
    <w:rsid w:val="00B50E50"/>
    <w:rsid w:val="00B5150F"/>
    <w:rsid w:val="00B52120"/>
    <w:rsid w:val="00B54ABC"/>
    <w:rsid w:val="00B56739"/>
    <w:rsid w:val="00B56FBE"/>
    <w:rsid w:val="00B607E2"/>
    <w:rsid w:val="00B60ACF"/>
    <w:rsid w:val="00B62B58"/>
    <w:rsid w:val="00B65149"/>
    <w:rsid w:val="00B66567"/>
    <w:rsid w:val="00B667B6"/>
    <w:rsid w:val="00B66F52"/>
    <w:rsid w:val="00B66FE5"/>
    <w:rsid w:val="00B72880"/>
    <w:rsid w:val="00B72B49"/>
    <w:rsid w:val="00B73EF9"/>
    <w:rsid w:val="00B758BF"/>
    <w:rsid w:val="00B77EC8"/>
    <w:rsid w:val="00B827A6"/>
    <w:rsid w:val="00B831CE"/>
    <w:rsid w:val="00B85747"/>
    <w:rsid w:val="00B86439"/>
    <w:rsid w:val="00B86677"/>
    <w:rsid w:val="00B87131"/>
    <w:rsid w:val="00B8767E"/>
    <w:rsid w:val="00B91764"/>
    <w:rsid w:val="00B933DB"/>
    <w:rsid w:val="00B939B1"/>
    <w:rsid w:val="00B96D40"/>
    <w:rsid w:val="00B96DC9"/>
    <w:rsid w:val="00B97386"/>
    <w:rsid w:val="00BA1B90"/>
    <w:rsid w:val="00BA263B"/>
    <w:rsid w:val="00BA42B2"/>
    <w:rsid w:val="00BA47A4"/>
    <w:rsid w:val="00BA4AD7"/>
    <w:rsid w:val="00BA58D4"/>
    <w:rsid w:val="00BA5B9E"/>
    <w:rsid w:val="00BA5DA2"/>
    <w:rsid w:val="00BA692E"/>
    <w:rsid w:val="00BA7C9A"/>
    <w:rsid w:val="00BB48A3"/>
    <w:rsid w:val="00BB5F8F"/>
    <w:rsid w:val="00BB60F5"/>
    <w:rsid w:val="00BB657A"/>
    <w:rsid w:val="00BB6DEE"/>
    <w:rsid w:val="00BC1A4E"/>
    <w:rsid w:val="00BC23BA"/>
    <w:rsid w:val="00BC2756"/>
    <w:rsid w:val="00BC2A12"/>
    <w:rsid w:val="00BC57FD"/>
    <w:rsid w:val="00BC5DC7"/>
    <w:rsid w:val="00BC6B8B"/>
    <w:rsid w:val="00BC73D8"/>
    <w:rsid w:val="00BD0992"/>
    <w:rsid w:val="00BD3631"/>
    <w:rsid w:val="00BD52D7"/>
    <w:rsid w:val="00BD5AD2"/>
    <w:rsid w:val="00BE1BF7"/>
    <w:rsid w:val="00BE22F3"/>
    <w:rsid w:val="00BE5B52"/>
    <w:rsid w:val="00BE7B8D"/>
    <w:rsid w:val="00BF0993"/>
    <w:rsid w:val="00BF0CEC"/>
    <w:rsid w:val="00BF10A9"/>
    <w:rsid w:val="00BF1703"/>
    <w:rsid w:val="00BF231C"/>
    <w:rsid w:val="00BF3F72"/>
    <w:rsid w:val="00BF51E5"/>
    <w:rsid w:val="00BF5393"/>
    <w:rsid w:val="00BF74A6"/>
    <w:rsid w:val="00C013AD"/>
    <w:rsid w:val="00C04904"/>
    <w:rsid w:val="00C04BCE"/>
    <w:rsid w:val="00C056B3"/>
    <w:rsid w:val="00C103E5"/>
    <w:rsid w:val="00C10F67"/>
    <w:rsid w:val="00C12746"/>
    <w:rsid w:val="00C12EF8"/>
    <w:rsid w:val="00C13319"/>
    <w:rsid w:val="00C13EE9"/>
    <w:rsid w:val="00C165E0"/>
    <w:rsid w:val="00C16BAA"/>
    <w:rsid w:val="00C21540"/>
    <w:rsid w:val="00C21906"/>
    <w:rsid w:val="00C21BFA"/>
    <w:rsid w:val="00C22E93"/>
    <w:rsid w:val="00C2399D"/>
    <w:rsid w:val="00C24C8D"/>
    <w:rsid w:val="00C25FE2"/>
    <w:rsid w:val="00C26575"/>
    <w:rsid w:val="00C2691F"/>
    <w:rsid w:val="00C26B53"/>
    <w:rsid w:val="00C279B2"/>
    <w:rsid w:val="00C30323"/>
    <w:rsid w:val="00C31467"/>
    <w:rsid w:val="00C3297A"/>
    <w:rsid w:val="00C33E50"/>
    <w:rsid w:val="00C34C20"/>
    <w:rsid w:val="00C35A3E"/>
    <w:rsid w:val="00C37727"/>
    <w:rsid w:val="00C42130"/>
    <w:rsid w:val="00C4216F"/>
    <w:rsid w:val="00C423A4"/>
    <w:rsid w:val="00C423E3"/>
    <w:rsid w:val="00C4379C"/>
    <w:rsid w:val="00C44BF5"/>
    <w:rsid w:val="00C521D6"/>
    <w:rsid w:val="00C55232"/>
    <w:rsid w:val="00C553A4"/>
    <w:rsid w:val="00C55A06"/>
    <w:rsid w:val="00C55D03"/>
    <w:rsid w:val="00C5644D"/>
    <w:rsid w:val="00C56A19"/>
    <w:rsid w:val="00C573F4"/>
    <w:rsid w:val="00C57FB3"/>
    <w:rsid w:val="00C601BC"/>
    <w:rsid w:val="00C60DFF"/>
    <w:rsid w:val="00C61B11"/>
    <w:rsid w:val="00C6329F"/>
    <w:rsid w:val="00C63340"/>
    <w:rsid w:val="00C63652"/>
    <w:rsid w:val="00C63D6F"/>
    <w:rsid w:val="00C643F9"/>
    <w:rsid w:val="00C64E95"/>
    <w:rsid w:val="00C66FF0"/>
    <w:rsid w:val="00C71372"/>
    <w:rsid w:val="00C713A5"/>
    <w:rsid w:val="00C7191C"/>
    <w:rsid w:val="00C719A5"/>
    <w:rsid w:val="00C72410"/>
    <w:rsid w:val="00C7287F"/>
    <w:rsid w:val="00C72AEF"/>
    <w:rsid w:val="00C72D77"/>
    <w:rsid w:val="00C74507"/>
    <w:rsid w:val="00C75714"/>
    <w:rsid w:val="00C768E9"/>
    <w:rsid w:val="00C805E4"/>
    <w:rsid w:val="00C80CB8"/>
    <w:rsid w:val="00C819F8"/>
    <w:rsid w:val="00C8248C"/>
    <w:rsid w:val="00C84E33"/>
    <w:rsid w:val="00C85341"/>
    <w:rsid w:val="00C86D6F"/>
    <w:rsid w:val="00C905FC"/>
    <w:rsid w:val="00C91FE9"/>
    <w:rsid w:val="00C92668"/>
    <w:rsid w:val="00C92D03"/>
    <w:rsid w:val="00C9319C"/>
    <w:rsid w:val="00C9435D"/>
    <w:rsid w:val="00C94DF2"/>
    <w:rsid w:val="00C951FA"/>
    <w:rsid w:val="00C96741"/>
    <w:rsid w:val="00CA122C"/>
    <w:rsid w:val="00CA1997"/>
    <w:rsid w:val="00CA1A23"/>
    <w:rsid w:val="00CA2D1B"/>
    <w:rsid w:val="00CA375D"/>
    <w:rsid w:val="00CA53E0"/>
    <w:rsid w:val="00CA662A"/>
    <w:rsid w:val="00CA7AFD"/>
    <w:rsid w:val="00CA7B99"/>
    <w:rsid w:val="00CA7C3C"/>
    <w:rsid w:val="00CB0189"/>
    <w:rsid w:val="00CB0BA2"/>
    <w:rsid w:val="00CB16C0"/>
    <w:rsid w:val="00CB1A42"/>
    <w:rsid w:val="00CB1B0C"/>
    <w:rsid w:val="00CB29AD"/>
    <w:rsid w:val="00CB2C0B"/>
    <w:rsid w:val="00CB517D"/>
    <w:rsid w:val="00CB6CE4"/>
    <w:rsid w:val="00CB7599"/>
    <w:rsid w:val="00CC038D"/>
    <w:rsid w:val="00CC08DB"/>
    <w:rsid w:val="00CC2F44"/>
    <w:rsid w:val="00CC39FF"/>
    <w:rsid w:val="00CC3C2F"/>
    <w:rsid w:val="00CC4AC8"/>
    <w:rsid w:val="00CC5233"/>
    <w:rsid w:val="00CC5DE6"/>
    <w:rsid w:val="00CC6157"/>
    <w:rsid w:val="00CC6E4E"/>
    <w:rsid w:val="00CC6FE8"/>
    <w:rsid w:val="00CC7202"/>
    <w:rsid w:val="00CC7BDB"/>
    <w:rsid w:val="00CD146D"/>
    <w:rsid w:val="00CD1AA3"/>
    <w:rsid w:val="00CD2808"/>
    <w:rsid w:val="00CD28BF"/>
    <w:rsid w:val="00CD4092"/>
    <w:rsid w:val="00CD4A20"/>
    <w:rsid w:val="00CD50A1"/>
    <w:rsid w:val="00CD519E"/>
    <w:rsid w:val="00CD6017"/>
    <w:rsid w:val="00CD6836"/>
    <w:rsid w:val="00CD69A7"/>
    <w:rsid w:val="00CE0C4F"/>
    <w:rsid w:val="00CE1C71"/>
    <w:rsid w:val="00CE30EA"/>
    <w:rsid w:val="00CE31DE"/>
    <w:rsid w:val="00CE7D78"/>
    <w:rsid w:val="00CF048A"/>
    <w:rsid w:val="00CF155A"/>
    <w:rsid w:val="00CF2947"/>
    <w:rsid w:val="00CF40B4"/>
    <w:rsid w:val="00CF686F"/>
    <w:rsid w:val="00CF6ABC"/>
    <w:rsid w:val="00CF6E60"/>
    <w:rsid w:val="00CF75FB"/>
    <w:rsid w:val="00CF7BCA"/>
    <w:rsid w:val="00CF7DEC"/>
    <w:rsid w:val="00CF7E58"/>
    <w:rsid w:val="00D008FD"/>
    <w:rsid w:val="00D0321C"/>
    <w:rsid w:val="00D035EC"/>
    <w:rsid w:val="00D05796"/>
    <w:rsid w:val="00D06AB1"/>
    <w:rsid w:val="00D06FC1"/>
    <w:rsid w:val="00D072ED"/>
    <w:rsid w:val="00D07A16"/>
    <w:rsid w:val="00D1067E"/>
    <w:rsid w:val="00D10BE6"/>
    <w:rsid w:val="00D10F50"/>
    <w:rsid w:val="00D11272"/>
    <w:rsid w:val="00D126F5"/>
    <w:rsid w:val="00D1489E"/>
    <w:rsid w:val="00D155C3"/>
    <w:rsid w:val="00D15847"/>
    <w:rsid w:val="00D172E7"/>
    <w:rsid w:val="00D1757E"/>
    <w:rsid w:val="00D20737"/>
    <w:rsid w:val="00D21E81"/>
    <w:rsid w:val="00D223DE"/>
    <w:rsid w:val="00D24FCD"/>
    <w:rsid w:val="00D25E37"/>
    <w:rsid w:val="00D2661A"/>
    <w:rsid w:val="00D27582"/>
    <w:rsid w:val="00D27EC4"/>
    <w:rsid w:val="00D32719"/>
    <w:rsid w:val="00D33333"/>
    <w:rsid w:val="00D337AD"/>
    <w:rsid w:val="00D352A2"/>
    <w:rsid w:val="00D35684"/>
    <w:rsid w:val="00D35FE8"/>
    <w:rsid w:val="00D366B9"/>
    <w:rsid w:val="00D41353"/>
    <w:rsid w:val="00D4162B"/>
    <w:rsid w:val="00D43AB8"/>
    <w:rsid w:val="00D44BDD"/>
    <w:rsid w:val="00D4514F"/>
    <w:rsid w:val="00D451E2"/>
    <w:rsid w:val="00D45E89"/>
    <w:rsid w:val="00D45E8D"/>
    <w:rsid w:val="00D466AE"/>
    <w:rsid w:val="00D4734F"/>
    <w:rsid w:val="00D51BF3"/>
    <w:rsid w:val="00D547FC"/>
    <w:rsid w:val="00D54BFA"/>
    <w:rsid w:val="00D639A2"/>
    <w:rsid w:val="00D66846"/>
    <w:rsid w:val="00D675FB"/>
    <w:rsid w:val="00D70396"/>
    <w:rsid w:val="00D71F25"/>
    <w:rsid w:val="00D72002"/>
    <w:rsid w:val="00D72A9C"/>
    <w:rsid w:val="00D77031"/>
    <w:rsid w:val="00D80678"/>
    <w:rsid w:val="00D80E14"/>
    <w:rsid w:val="00D819BE"/>
    <w:rsid w:val="00D83D42"/>
    <w:rsid w:val="00D84941"/>
    <w:rsid w:val="00D84FA1"/>
    <w:rsid w:val="00D851F0"/>
    <w:rsid w:val="00D86DB7"/>
    <w:rsid w:val="00D87BF5"/>
    <w:rsid w:val="00D90721"/>
    <w:rsid w:val="00D907B0"/>
    <w:rsid w:val="00D926D0"/>
    <w:rsid w:val="00D927D6"/>
    <w:rsid w:val="00D92E43"/>
    <w:rsid w:val="00D93030"/>
    <w:rsid w:val="00D93958"/>
    <w:rsid w:val="00D950E1"/>
    <w:rsid w:val="00D952A6"/>
    <w:rsid w:val="00D97F99"/>
    <w:rsid w:val="00DA1E08"/>
    <w:rsid w:val="00DA24F8"/>
    <w:rsid w:val="00DA28E8"/>
    <w:rsid w:val="00DA38D3"/>
    <w:rsid w:val="00DA3932"/>
    <w:rsid w:val="00DA3AFC"/>
    <w:rsid w:val="00DA4670"/>
    <w:rsid w:val="00DA64F8"/>
    <w:rsid w:val="00DA657C"/>
    <w:rsid w:val="00DA6B55"/>
    <w:rsid w:val="00DA6C15"/>
    <w:rsid w:val="00DB0258"/>
    <w:rsid w:val="00DB109D"/>
    <w:rsid w:val="00DB272A"/>
    <w:rsid w:val="00DB2824"/>
    <w:rsid w:val="00DB38EE"/>
    <w:rsid w:val="00DB498B"/>
    <w:rsid w:val="00DB5093"/>
    <w:rsid w:val="00DB519F"/>
    <w:rsid w:val="00DB66CA"/>
    <w:rsid w:val="00DB6BCA"/>
    <w:rsid w:val="00DB6F54"/>
    <w:rsid w:val="00DB73F7"/>
    <w:rsid w:val="00DB7C4A"/>
    <w:rsid w:val="00DC0321"/>
    <w:rsid w:val="00DC0BD1"/>
    <w:rsid w:val="00DC18EA"/>
    <w:rsid w:val="00DC2D52"/>
    <w:rsid w:val="00DC3067"/>
    <w:rsid w:val="00DC370B"/>
    <w:rsid w:val="00DC4356"/>
    <w:rsid w:val="00DC4A1F"/>
    <w:rsid w:val="00DC5B90"/>
    <w:rsid w:val="00DD00FF"/>
    <w:rsid w:val="00DD0619"/>
    <w:rsid w:val="00DD07FB"/>
    <w:rsid w:val="00DD25C6"/>
    <w:rsid w:val="00DD27A9"/>
    <w:rsid w:val="00DD4FE5"/>
    <w:rsid w:val="00DD54B0"/>
    <w:rsid w:val="00DD57EE"/>
    <w:rsid w:val="00DD6BCC"/>
    <w:rsid w:val="00DD7C33"/>
    <w:rsid w:val="00DE0A4B"/>
    <w:rsid w:val="00DE0D20"/>
    <w:rsid w:val="00DE1E50"/>
    <w:rsid w:val="00DE2410"/>
    <w:rsid w:val="00DE2939"/>
    <w:rsid w:val="00DE6E81"/>
    <w:rsid w:val="00DE703F"/>
    <w:rsid w:val="00DE7595"/>
    <w:rsid w:val="00DE7EF3"/>
    <w:rsid w:val="00DF05DA"/>
    <w:rsid w:val="00DF1961"/>
    <w:rsid w:val="00DF44DE"/>
    <w:rsid w:val="00DF694C"/>
    <w:rsid w:val="00E01138"/>
    <w:rsid w:val="00E02DFB"/>
    <w:rsid w:val="00E030F9"/>
    <w:rsid w:val="00E0311A"/>
    <w:rsid w:val="00E03138"/>
    <w:rsid w:val="00E06404"/>
    <w:rsid w:val="00E1182D"/>
    <w:rsid w:val="00E11A85"/>
    <w:rsid w:val="00E12495"/>
    <w:rsid w:val="00E14DEE"/>
    <w:rsid w:val="00E15CCD"/>
    <w:rsid w:val="00E163E1"/>
    <w:rsid w:val="00E167EA"/>
    <w:rsid w:val="00E202EF"/>
    <w:rsid w:val="00E210B5"/>
    <w:rsid w:val="00E2552F"/>
    <w:rsid w:val="00E27F30"/>
    <w:rsid w:val="00E3137A"/>
    <w:rsid w:val="00E32CCF"/>
    <w:rsid w:val="00E3325B"/>
    <w:rsid w:val="00E34A98"/>
    <w:rsid w:val="00E34CE3"/>
    <w:rsid w:val="00E35835"/>
    <w:rsid w:val="00E35D1E"/>
    <w:rsid w:val="00E35FE1"/>
    <w:rsid w:val="00E36287"/>
    <w:rsid w:val="00E364F9"/>
    <w:rsid w:val="00E365FA"/>
    <w:rsid w:val="00E36789"/>
    <w:rsid w:val="00E37875"/>
    <w:rsid w:val="00E414D9"/>
    <w:rsid w:val="00E41F7F"/>
    <w:rsid w:val="00E42A3C"/>
    <w:rsid w:val="00E44A83"/>
    <w:rsid w:val="00E45650"/>
    <w:rsid w:val="00E45B36"/>
    <w:rsid w:val="00E46B8D"/>
    <w:rsid w:val="00E47407"/>
    <w:rsid w:val="00E502C1"/>
    <w:rsid w:val="00E502DD"/>
    <w:rsid w:val="00E50D3A"/>
    <w:rsid w:val="00E51387"/>
    <w:rsid w:val="00E51E68"/>
    <w:rsid w:val="00E52EFD"/>
    <w:rsid w:val="00E53D05"/>
    <w:rsid w:val="00E5408A"/>
    <w:rsid w:val="00E56800"/>
    <w:rsid w:val="00E56847"/>
    <w:rsid w:val="00E60C63"/>
    <w:rsid w:val="00E62FF9"/>
    <w:rsid w:val="00E6308D"/>
    <w:rsid w:val="00E635D6"/>
    <w:rsid w:val="00E639BC"/>
    <w:rsid w:val="00E664CC"/>
    <w:rsid w:val="00E6682D"/>
    <w:rsid w:val="00E70283"/>
    <w:rsid w:val="00E70388"/>
    <w:rsid w:val="00E70F92"/>
    <w:rsid w:val="00E74313"/>
    <w:rsid w:val="00E744F0"/>
    <w:rsid w:val="00E74C54"/>
    <w:rsid w:val="00E77A03"/>
    <w:rsid w:val="00E80878"/>
    <w:rsid w:val="00E822E8"/>
    <w:rsid w:val="00E82554"/>
    <w:rsid w:val="00E82606"/>
    <w:rsid w:val="00E831C1"/>
    <w:rsid w:val="00E831CF"/>
    <w:rsid w:val="00E846C8"/>
    <w:rsid w:val="00E84957"/>
    <w:rsid w:val="00E84A55"/>
    <w:rsid w:val="00E85BFF"/>
    <w:rsid w:val="00E90391"/>
    <w:rsid w:val="00E906C2"/>
    <w:rsid w:val="00E91345"/>
    <w:rsid w:val="00E92D1C"/>
    <w:rsid w:val="00E9311F"/>
    <w:rsid w:val="00E934D1"/>
    <w:rsid w:val="00E93E95"/>
    <w:rsid w:val="00E94AF0"/>
    <w:rsid w:val="00E95D13"/>
    <w:rsid w:val="00E95DD3"/>
    <w:rsid w:val="00E96673"/>
    <w:rsid w:val="00E969D5"/>
    <w:rsid w:val="00EA51D0"/>
    <w:rsid w:val="00EA58D1"/>
    <w:rsid w:val="00EA61BC"/>
    <w:rsid w:val="00EA634D"/>
    <w:rsid w:val="00EA681A"/>
    <w:rsid w:val="00EA71D5"/>
    <w:rsid w:val="00EA735B"/>
    <w:rsid w:val="00EA7859"/>
    <w:rsid w:val="00EB1E69"/>
    <w:rsid w:val="00EB2086"/>
    <w:rsid w:val="00EB31ED"/>
    <w:rsid w:val="00EB5EDF"/>
    <w:rsid w:val="00EB60FE"/>
    <w:rsid w:val="00EB64B1"/>
    <w:rsid w:val="00EB66C8"/>
    <w:rsid w:val="00EB74DB"/>
    <w:rsid w:val="00EC00AB"/>
    <w:rsid w:val="00EC0F37"/>
    <w:rsid w:val="00EC5359"/>
    <w:rsid w:val="00EC562A"/>
    <w:rsid w:val="00EC62F9"/>
    <w:rsid w:val="00EC65B8"/>
    <w:rsid w:val="00ED067A"/>
    <w:rsid w:val="00ED2B50"/>
    <w:rsid w:val="00ED50A1"/>
    <w:rsid w:val="00EE0350"/>
    <w:rsid w:val="00EE0719"/>
    <w:rsid w:val="00EE0E80"/>
    <w:rsid w:val="00EE1973"/>
    <w:rsid w:val="00EE1A23"/>
    <w:rsid w:val="00EE5249"/>
    <w:rsid w:val="00EE613F"/>
    <w:rsid w:val="00EE7295"/>
    <w:rsid w:val="00EE7869"/>
    <w:rsid w:val="00EF00BA"/>
    <w:rsid w:val="00EF054A"/>
    <w:rsid w:val="00EF15BE"/>
    <w:rsid w:val="00EF1A2E"/>
    <w:rsid w:val="00EF3235"/>
    <w:rsid w:val="00EF3536"/>
    <w:rsid w:val="00EF7E72"/>
    <w:rsid w:val="00F01927"/>
    <w:rsid w:val="00F04EDA"/>
    <w:rsid w:val="00F06D37"/>
    <w:rsid w:val="00F07396"/>
    <w:rsid w:val="00F07B9D"/>
    <w:rsid w:val="00F10738"/>
    <w:rsid w:val="00F11586"/>
    <w:rsid w:val="00F1183B"/>
    <w:rsid w:val="00F1197D"/>
    <w:rsid w:val="00F11C9F"/>
    <w:rsid w:val="00F12263"/>
    <w:rsid w:val="00F13360"/>
    <w:rsid w:val="00F1409D"/>
    <w:rsid w:val="00F14214"/>
    <w:rsid w:val="00F157A9"/>
    <w:rsid w:val="00F15C3F"/>
    <w:rsid w:val="00F16F00"/>
    <w:rsid w:val="00F23B0E"/>
    <w:rsid w:val="00F240DF"/>
    <w:rsid w:val="00F25BB6"/>
    <w:rsid w:val="00F25FD1"/>
    <w:rsid w:val="00F26016"/>
    <w:rsid w:val="00F26B7E"/>
    <w:rsid w:val="00F27A3B"/>
    <w:rsid w:val="00F32780"/>
    <w:rsid w:val="00F33817"/>
    <w:rsid w:val="00F33AFB"/>
    <w:rsid w:val="00F33E9C"/>
    <w:rsid w:val="00F35AAF"/>
    <w:rsid w:val="00F420D5"/>
    <w:rsid w:val="00F42D09"/>
    <w:rsid w:val="00F44BD7"/>
    <w:rsid w:val="00F44E67"/>
    <w:rsid w:val="00F451EA"/>
    <w:rsid w:val="00F45447"/>
    <w:rsid w:val="00F456C6"/>
    <w:rsid w:val="00F4577B"/>
    <w:rsid w:val="00F46496"/>
    <w:rsid w:val="00F474D0"/>
    <w:rsid w:val="00F50179"/>
    <w:rsid w:val="00F515EE"/>
    <w:rsid w:val="00F56052"/>
    <w:rsid w:val="00F56511"/>
    <w:rsid w:val="00F57289"/>
    <w:rsid w:val="00F57451"/>
    <w:rsid w:val="00F6194E"/>
    <w:rsid w:val="00F61A20"/>
    <w:rsid w:val="00F61DA9"/>
    <w:rsid w:val="00F623AC"/>
    <w:rsid w:val="00F63D19"/>
    <w:rsid w:val="00F6412A"/>
    <w:rsid w:val="00F65893"/>
    <w:rsid w:val="00F65A6A"/>
    <w:rsid w:val="00F66A4A"/>
    <w:rsid w:val="00F71E22"/>
    <w:rsid w:val="00F71FE2"/>
    <w:rsid w:val="00F72142"/>
    <w:rsid w:val="00F72AE7"/>
    <w:rsid w:val="00F735C2"/>
    <w:rsid w:val="00F748D6"/>
    <w:rsid w:val="00F74D6E"/>
    <w:rsid w:val="00F77C44"/>
    <w:rsid w:val="00F804DD"/>
    <w:rsid w:val="00F8084F"/>
    <w:rsid w:val="00F82A93"/>
    <w:rsid w:val="00F833BA"/>
    <w:rsid w:val="00F83AB8"/>
    <w:rsid w:val="00F84FD0"/>
    <w:rsid w:val="00F859A8"/>
    <w:rsid w:val="00F85F56"/>
    <w:rsid w:val="00F86D87"/>
    <w:rsid w:val="00F879D9"/>
    <w:rsid w:val="00F9108B"/>
    <w:rsid w:val="00F91349"/>
    <w:rsid w:val="00F93A8A"/>
    <w:rsid w:val="00F94EFF"/>
    <w:rsid w:val="00F95248"/>
    <w:rsid w:val="00F956A9"/>
    <w:rsid w:val="00F95B12"/>
    <w:rsid w:val="00F95CD5"/>
    <w:rsid w:val="00F963ED"/>
    <w:rsid w:val="00F966CF"/>
    <w:rsid w:val="00F96CAE"/>
    <w:rsid w:val="00F96E3D"/>
    <w:rsid w:val="00F97C99"/>
    <w:rsid w:val="00FA06E1"/>
    <w:rsid w:val="00FA1349"/>
    <w:rsid w:val="00FA14C8"/>
    <w:rsid w:val="00FA418E"/>
    <w:rsid w:val="00FA598A"/>
    <w:rsid w:val="00FA662D"/>
    <w:rsid w:val="00FA6CF5"/>
    <w:rsid w:val="00FA73B1"/>
    <w:rsid w:val="00FA7EE4"/>
    <w:rsid w:val="00FB05D0"/>
    <w:rsid w:val="00FB0CB9"/>
    <w:rsid w:val="00FB231D"/>
    <w:rsid w:val="00FB261D"/>
    <w:rsid w:val="00FB45F1"/>
    <w:rsid w:val="00FB4A72"/>
    <w:rsid w:val="00FB54E8"/>
    <w:rsid w:val="00FB59AE"/>
    <w:rsid w:val="00FB7054"/>
    <w:rsid w:val="00FC17B7"/>
    <w:rsid w:val="00FC2CB7"/>
    <w:rsid w:val="00FC30BD"/>
    <w:rsid w:val="00FC4090"/>
    <w:rsid w:val="00FC55B4"/>
    <w:rsid w:val="00FC5A77"/>
    <w:rsid w:val="00FC7A97"/>
    <w:rsid w:val="00FD00E6"/>
    <w:rsid w:val="00FD09A1"/>
    <w:rsid w:val="00FD1051"/>
    <w:rsid w:val="00FD1592"/>
    <w:rsid w:val="00FD2A7C"/>
    <w:rsid w:val="00FD59EB"/>
    <w:rsid w:val="00FD634D"/>
    <w:rsid w:val="00FD7299"/>
    <w:rsid w:val="00FD7AAB"/>
    <w:rsid w:val="00FE0C84"/>
    <w:rsid w:val="00FE1FBE"/>
    <w:rsid w:val="00FE3901"/>
    <w:rsid w:val="00FE39D3"/>
    <w:rsid w:val="00FE4BCE"/>
    <w:rsid w:val="00FE54AE"/>
    <w:rsid w:val="00FE576A"/>
    <w:rsid w:val="00FE59D9"/>
    <w:rsid w:val="00FE5C04"/>
    <w:rsid w:val="00FE6C83"/>
    <w:rsid w:val="00FE7E79"/>
    <w:rsid w:val="00FF015A"/>
    <w:rsid w:val="00FF103D"/>
    <w:rsid w:val="00FF151F"/>
    <w:rsid w:val="00FF3E7D"/>
    <w:rsid w:val="00FF4617"/>
    <w:rsid w:val="00FF4E67"/>
    <w:rsid w:val="00FF5B99"/>
    <w:rsid w:val="00FF5F7F"/>
    <w:rsid w:val="00FF730C"/>
    <w:rsid w:val="00FF73F4"/>
    <w:rsid w:val="00FF7AA4"/>
    <w:rsid w:val="00FF7CE4"/>
    <w:rsid w:val="00FF7E39"/>
    <w:rsid w:val="09107BBE"/>
    <w:rsid w:val="097917ED"/>
    <w:rsid w:val="0C4E6C34"/>
    <w:rsid w:val="0CD87034"/>
    <w:rsid w:val="10E424D5"/>
    <w:rsid w:val="14FB4989"/>
    <w:rsid w:val="15DF27DF"/>
    <w:rsid w:val="166C4742"/>
    <w:rsid w:val="20D6211D"/>
    <w:rsid w:val="25695674"/>
    <w:rsid w:val="260E6B9C"/>
    <w:rsid w:val="27DE0C36"/>
    <w:rsid w:val="2DA95EDC"/>
    <w:rsid w:val="2DEC1E9A"/>
    <w:rsid w:val="359F50DD"/>
    <w:rsid w:val="35FC19AA"/>
    <w:rsid w:val="3D25609B"/>
    <w:rsid w:val="3F111556"/>
    <w:rsid w:val="3FDD19EA"/>
    <w:rsid w:val="41EB514E"/>
    <w:rsid w:val="445C0309"/>
    <w:rsid w:val="4C977A64"/>
    <w:rsid w:val="58C976A6"/>
    <w:rsid w:val="5AAD1776"/>
    <w:rsid w:val="5FFB715B"/>
    <w:rsid w:val="63A85E00"/>
    <w:rsid w:val="659F17A7"/>
    <w:rsid w:val="695D02D8"/>
    <w:rsid w:val="6E343C37"/>
    <w:rsid w:val="6FA64EEF"/>
    <w:rsid w:val="703855B7"/>
    <w:rsid w:val="704B515F"/>
    <w:rsid w:val="7C3B4F0E"/>
    <w:rsid w:val="7E0B4AE9"/>
    <w:rsid w:val="7F220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ind w:left="737"/>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glossaryDocument" Target="glossary/document.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jpeg"/><Relationship Id="rId33" Type="http://schemas.openxmlformats.org/officeDocument/2006/relationships/image" Target="media/image1.emf"/><Relationship Id="rId32" Type="http://schemas.openxmlformats.org/officeDocument/2006/relationships/package" Target="embeddings/Microsoft_Visio___1.vsdx"/><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EY\AppData\Roaming\Microsoft\Templates\&#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D56C947EA7C44B0A968C00261CE00F4"/>
        <w:style w:val=""/>
        <w:category>
          <w:name w:val="常规"/>
          <w:gallery w:val="placeholder"/>
        </w:category>
        <w:types>
          <w:type w:val="bbPlcHdr"/>
        </w:types>
        <w:behaviors>
          <w:behavior w:val="content"/>
        </w:behaviors>
        <w:description w:val=""/>
        <w:guid w:val="{546771CA-F293-44CD-B866-D12C2FBCEED9}"/>
      </w:docPartPr>
      <w:docPartBody>
        <w:p>
          <w:pPr>
            <w:pStyle w:val="5"/>
          </w:pPr>
          <w:r>
            <w:rPr>
              <w:rStyle w:val="4"/>
              <w:rFonts w:hint="eastAsia"/>
            </w:rPr>
            <w:t>单击或点击此处输入文字。</w:t>
          </w:r>
        </w:p>
      </w:docPartBody>
    </w:docPart>
    <w:docPart>
      <w:docPartPr>
        <w:name w:val="8558287483DE434ABDC66DCC9FBE47C2"/>
        <w:style w:val=""/>
        <w:category>
          <w:name w:val="常规"/>
          <w:gallery w:val="placeholder"/>
        </w:category>
        <w:types>
          <w:type w:val="bbPlcHdr"/>
        </w:types>
        <w:behaviors>
          <w:behavior w:val="content"/>
        </w:behaviors>
        <w:description w:val=""/>
        <w:guid w:val="{4676EB2C-72E6-44BA-825F-C5A5313E07D0}"/>
      </w:docPartPr>
      <w:docPartBody>
        <w:p>
          <w:pPr>
            <w:pStyle w:val="6"/>
          </w:pPr>
          <w:r>
            <w:rPr>
              <w:rStyle w:val="4"/>
              <w:rFonts w:hint="eastAsia"/>
            </w:rPr>
            <w:t>选择一项。</w:t>
          </w:r>
        </w:p>
      </w:docPartBody>
    </w:docPart>
    <w:docPart>
      <w:docPartPr>
        <w:name w:val="06DB2ED65C104CB082A26368D98CE46F"/>
        <w:style w:val=""/>
        <w:category>
          <w:name w:val="常规"/>
          <w:gallery w:val="placeholder"/>
        </w:category>
        <w:types>
          <w:type w:val="bbPlcHdr"/>
        </w:types>
        <w:behaviors>
          <w:behavior w:val="content"/>
        </w:behaviors>
        <w:description w:val=""/>
        <w:guid w:val="{A85407B5-7BA4-4E8C-9931-3CE5E4640A8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9A"/>
    <w:rsid w:val="00071768"/>
    <w:rsid w:val="000756B2"/>
    <w:rsid w:val="00085622"/>
    <w:rsid w:val="000A2151"/>
    <w:rsid w:val="000B56DC"/>
    <w:rsid w:val="000B575D"/>
    <w:rsid w:val="000E7F15"/>
    <w:rsid w:val="00107F46"/>
    <w:rsid w:val="00116529"/>
    <w:rsid w:val="001305F9"/>
    <w:rsid w:val="00137439"/>
    <w:rsid w:val="00204D6B"/>
    <w:rsid w:val="002356EE"/>
    <w:rsid w:val="0023717B"/>
    <w:rsid w:val="00237634"/>
    <w:rsid w:val="0028249A"/>
    <w:rsid w:val="002E34D0"/>
    <w:rsid w:val="00340109"/>
    <w:rsid w:val="00456D47"/>
    <w:rsid w:val="004C2C88"/>
    <w:rsid w:val="005406D1"/>
    <w:rsid w:val="005437E7"/>
    <w:rsid w:val="005817EC"/>
    <w:rsid w:val="005C3339"/>
    <w:rsid w:val="005F4840"/>
    <w:rsid w:val="00610145"/>
    <w:rsid w:val="00650DB9"/>
    <w:rsid w:val="00652D6A"/>
    <w:rsid w:val="0068641B"/>
    <w:rsid w:val="00695931"/>
    <w:rsid w:val="00702F4B"/>
    <w:rsid w:val="00706CC6"/>
    <w:rsid w:val="00731D77"/>
    <w:rsid w:val="0074026E"/>
    <w:rsid w:val="007D1480"/>
    <w:rsid w:val="007E5971"/>
    <w:rsid w:val="0086468C"/>
    <w:rsid w:val="00864BF4"/>
    <w:rsid w:val="009C644B"/>
    <w:rsid w:val="009D1225"/>
    <w:rsid w:val="009D3489"/>
    <w:rsid w:val="00A1417D"/>
    <w:rsid w:val="00A2782D"/>
    <w:rsid w:val="00AD22B7"/>
    <w:rsid w:val="00AF0B9F"/>
    <w:rsid w:val="00B05D80"/>
    <w:rsid w:val="00B10890"/>
    <w:rsid w:val="00B604AE"/>
    <w:rsid w:val="00BC3443"/>
    <w:rsid w:val="00C07151"/>
    <w:rsid w:val="00C25848"/>
    <w:rsid w:val="00C91B50"/>
    <w:rsid w:val="00CA4D77"/>
    <w:rsid w:val="00CD2098"/>
    <w:rsid w:val="00D1269D"/>
    <w:rsid w:val="00D26F75"/>
    <w:rsid w:val="00D34B53"/>
    <w:rsid w:val="00D43C92"/>
    <w:rsid w:val="00D52BA9"/>
    <w:rsid w:val="00E37885"/>
    <w:rsid w:val="00F408DF"/>
    <w:rsid w:val="00FA5D55"/>
    <w:rsid w:val="00FE0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D56C947EA7C44B0A968C00261CE00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558287483DE434ABDC66DCC9FBE47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6DB2ED65C104CB082A26368D98CE46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D5E7DD-2899-4F37-A1A1-C260A4EE18C0}">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14</Pages>
  <Words>6058</Words>
  <Characters>7152</Characters>
  <Lines>71</Lines>
  <Paragraphs>20</Paragraphs>
  <TotalTime>1</TotalTime>
  <ScaleCrop>false</ScaleCrop>
  <LinksUpToDate>false</LinksUpToDate>
  <CharactersWithSpaces>7434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2023-04-10T07:09:00Z</dcterms:created>
  <dc:creator>Xin Tian</dc:creator>
  <dc:description>&lt;config cover="true" show_menu="true" version="1.0.0" doctype="SDKXY"&gt;_x000d_
&lt;/config&gt;</dc:description>
  <cp:lastModifiedBy>沈刚</cp:lastModifiedBy>
  <cp:lastPrinted>2023-02-28T03:11:00Z</cp:lastPrinted>
  <dcterms:modified xsi:type="dcterms:W3CDTF">2023-04-11T08:50:05Z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2052-11.1.0.14036</vt:lpwstr>
  </property>
  <property fmtid="{D5CDD505-2E9C-101B-9397-08002B2CF9AE}" pid="16" name="ICV">
    <vt:lpwstr>D20B708113AB49BA8BE2E7886BA497FC</vt:lpwstr>
  </property>
</Properties>
</file>