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7DE2C" w14:textId="77777777" w:rsidR="00F118ED" w:rsidRDefault="00ED498D">
      <w:pPr>
        <w:jc w:val="center"/>
        <w:rPr>
          <w:rFonts w:ascii="方正小标宋_GBK" w:eastAsia="方正小标宋_GBK"/>
          <w:color w:val="FF0000"/>
          <w:sz w:val="72"/>
          <w:szCs w:val="72"/>
        </w:rPr>
      </w:pPr>
      <w:r>
        <w:rPr>
          <w:rFonts w:ascii="方正小标宋_GBK" w:eastAsia="方正小标宋_GBK" w:hint="eastAsia"/>
          <w:color w:val="FF0000"/>
          <w:sz w:val="72"/>
          <w:szCs w:val="72"/>
        </w:rPr>
        <w:t xml:space="preserve">专 </w:t>
      </w:r>
      <w:r>
        <w:rPr>
          <w:rFonts w:ascii="方正小标宋_GBK" w:eastAsia="方正小标宋_GBK"/>
          <w:color w:val="FF0000"/>
          <w:sz w:val="72"/>
          <w:szCs w:val="72"/>
        </w:rPr>
        <w:t xml:space="preserve"> </w:t>
      </w:r>
      <w:r>
        <w:rPr>
          <w:rFonts w:ascii="方正小标宋_GBK" w:eastAsia="方正小标宋_GBK" w:hint="eastAsia"/>
          <w:color w:val="FF0000"/>
          <w:sz w:val="72"/>
          <w:szCs w:val="72"/>
        </w:rPr>
        <w:t>家  通  讯</w:t>
      </w:r>
    </w:p>
    <w:p w14:paraId="1BA32144" w14:textId="77777777" w:rsidR="00F118ED" w:rsidRDefault="00ED498D">
      <w:pPr>
        <w:jc w:val="center"/>
        <w:rPr>
          <w:rFonts w:ascii="黑体" w:eastAsia="黑体" w:hAnsi="黑体"/>
          <w:color w:val="000000" w:themeColor="text1"/>
          <w:sz w:val="28"/>
          <w:szCs w:val="28"/>
        </w:rPr>
      </w:pPr>
      <w:r>
        <w:rPr>
          <w:rFonts w:ascii="黑体" w:eastAsia="黑体" w:hAnsi="黑体" w:hint="eastAsia"/>
          <w:color w:val="000000" w:themeColor="text1"/>
          <w:sz w:val="28"/>
          <w:szCs w:val="28"/>
        </w:rPr>
        <w:t>（第1期）</w:t>
      </w:r>
    </w:p>
    <w:p w14:paraId="5C3FFB1A" w14:textId="77777777" w:rsidR="00F118ED" w:rsidRDefault="00ED498D">
      <w:pPr>
        <w:jc w:val="left"/>
        <w:rPr>
          <w:rFonts w:ascii="黑体" w:eastAsia="黑体" w:hAnsi="黑体"/>
          <w:color w:val="000000" w:themeColor="text1"/>
          <w:sz w:val="28"/>
          <w:szCs w:val="28"/>
        </w:rPr>
      </w:pPr>
      <w:r>
        <w:rPr>
          <w:rFonts w:ascii="黑体" w:eastAsia="黑体" w:hAnsi="黑体" w:hint="eastAsia"/>
          <w:noProof/>
          <w:color w:val="000000" w:themeColor="text1"/>
          <w:sz w:val="28"/>
          <w:szCs w:val="28"/>
          <w:lang w:val="zh-CN"/>
        </w:rPr>
        <mc:AlternateContent>
          <mc:Choice Requires="wps">
            <w:drawing>
              <wp:anchor distT="0" distB="0" distL="114300" distR="114300" simplePos="0" relativeHeight="251659264" behindDoc="0" locked="0" layoutInCell="1" allowOverlap="1" wp14:anchorId="0DAA74D9" wp14:editId="5F515258">
                <wp:simplePos x="0" y="0"/>
                <wp:positionH relativeFrom="column">
                  <wp:posOffset>-127000</wp:posOffset>
                </wp:positionH>
                <wp:positionV relativeFrom="paragraph">
                  <wp:posOffset>341630</wp:posOffset>
                </wp:positionV>
                <wp:extent cx="5528945" cy="45720"/>
                <wp:effectExtent l="0" t="0" r="15240" b="12065"/>
                <wp:wrapNone/>
                <wp:docPr id="4" name="矩形 4"/>
                <wp:cNvGraphicFramePr/>
                <a:graphic xmlns:a="http://schemas.openxmlformats.org/drawingml/2006/main">
                  <a:graphicData uri="http://schemas.microsoft.com/office/word/2010/wordprocessingShape">
                    <wps:wsp>
                      <wps:cNvSpPr/>
                      <wps:spPr>
                        <a:xfrm>
                          <a:off x="0" y="0"/>
                          <a:ext cx="5528931" cy="45719"/>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0pt;margin-top:26.9pt;height:3.6pt;width:435.35pt;z-index:251659264;v-text-anchor:middle;mso-width-relative:page;mso-height-relative:page;" fillcolor="#FF0000" filled="t" stroked="t" coordsize="21600,21600" o:gfxdata="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mzLTTXAAAACQEAAA8AAAAAAAAAAQAgAAAA&#10;IgAAAGRycy9kb3ducmV2LnhtbFBLAQIUABQAAAAIAIdO4kDaER0pfgIAABQFAAAOAAAAAAAAAAEA&#10;IAAAACYBAABkcnMvZTJvRG9jLnhtbFBLBQYAAAAABgAGAFkBAAAWBgAAAAA=&#10;">
                <v:fill on="t" focussize="0,0"/>
                <v:stroke weight="1pt" color="#AE5A21 [3205]" miterlimit="8" joinstyle="miter"/>
                <v:imagedata o:title=""/>
                <o:lock v:ext="edit" aspectratio="f"/>
              </v:rect>
            </w:pict>
          </mc:Fallback>
        </mc:AlternateContent>
      </w:r>
      <w:r>
        <w:rPr>
          <w:rFonts w:ascii="黑体" w:eastAsia="黑体" w:hAnsi="黑体" w:hint="eastAsia"/>
          <w:color w:val="000000" w:themeColor="text1"/>
          <w:sz w:val="28"/>
          <w:szCs w:val="28"/>
        </w:rPr>
        <w:t xml:space="preserve">中国消防协会专家委员会办公室主办 </w:t>
      </w:r>
      <w:r>
        <w:rPr>
          <w:rFonts w:ascii="黑体" w:eastAsia="黑体" w:hAnsi="黑体"/>
          <w:color w:val="000000" w:themeColor="text1"/>
          <w:sz w:val="28"/>
          <w:szCs w:val="28"/>
        </w:rPr>
        <w:t xml:space="preserve">         2022</w:t>
      </w:r>
      <w:r>
        <w:rPr>
          <w:rFonts w:ascii="黑体" w:eastAsia="黑体" w:hAnsi="黑体" w:hint="eastAsia"/>
          <w:color w:val="000000" w:themeColor="text1"/>
          <w:sz w:val="28"/>
          <w:szCs w:val="28"/>
        </w:rPr>
        <w:t>年1</w:t>
      </w:r>
      <w:r>
        <w:rPr>
          <w:rFonts w:ascii="黑体" w:eastAsia="黑体" w:hAnsi="黑体"/>
          <w:color w:val="000000" w:themeColor="text1"/>
          <w:sz w:val="28"/>
          <w:szCs w:val="28"/>
        </w:rPr>
        <w:t>1</w:t>
      </w:r>
      <w:r>
        <w:rPr>
          <w:rFonts w:ascii="黑体" w:eastAsia="黑体" w:hAnsi="黑体" w:hint="eastAsia"/>
          <w:color w:val="000000" w:themeColor="text1"/>
          <w:sz w:val="28"/>
          <w:szCs w:val="28"/>
        </w:rPr>
        <w:t>月</w:t>
      </w:r>
      <w:r>
        <w:rPr>
          <w:rFonts w:ascii="黑体" w:eastAsia="黑体" w:hAnsi="黑体"/>
          <w:color w:val="000000" w:themeColor="text1"/>
          <w:sz w:val="28"/>
          <w:szCs w:val="28"/>
        </w:rPr>
        <w:t>11</w:t>
      </w:r>
      <w:r>
        <w:rPr>
          <w:rFonts w:ascii="黑体" w:eastAsia="黑体" w:hAnsi="黑体" w:hint="eastAsia"/>
          <w:color w:val="000000" w:themeColor="text1"/>
          <w:sz w:val="28"/>
          <w:szCs w:val="28"/>
        </w:rPr>
        <w:t>日</w:t>
      </w:r>
    </w:p>
    <w:p w14:paraId="1D9106A3" w14:textId="77777777" w:rsidR="00F118ED" w:rsidRDefault="00F118ED">
      <w:pPr>
        <w:jc w:val="center"/>
        <w:rPr>
          <w:rFonts w:asciiTheme="majorEastAsia" w:eastAsiaTheme="majorEastAsia" w:hAnsiTheme="majorEastAsia"/>
          <w:color w:val="000000" w:themeColor="text1"/>
          <w:sz w:val="44"/>
          <w:szCs w:val="44"/>
        </w:rPr>
      </w:pPr>
    </w:p>
    <w:p w14:paraId="5FB86E29" w14:textId="5DCEAD61" w:rsidR="00F118ED" w:rsidRPr="005D19F1" w:rsidRDefault="00ED498D">
      <w:pPr>
        <w:rPr>
          <w:rFonts w:ascii="黑体" w:eastAsia="黑体" w:hAnsi="黑体"/>
          <w:color w:val="000000" w:themeColor="text1"/>
          <w:sz w:val="28"/>
          <w:szCs w:val="28"/>
        </w:rPr>
      </w:pPr>
      <w:r>
        <w:rPr>
          <w:rFonts w:ascii="黑体" w:eastAsia="黑体" w:hAnsi="黑体" w:hint="eastAsia"/>
          <w:color w:val="000000" w:themeColor="text1"/>
          <w:sz w:val="28"/>
          <w:szCs w:val="28"/>
        </w:rPr>
        <w:t>【按】为进一步做好专家委员会的各项工作，专家委员会办公室将每季度出版一期专家通讯期刊，</w:t>
      </w:r>
      <w:r w:rsidR="005D19F1">
        <w:rPr>
          <w:rFonts w:ascii="黑体" w:eastAsia="黑体" w:hAnsi="黑体" w:hint="eastAsia"/>
          <w:color w:val="000000" w:themeColor="text1"/>
          <w:sz w:val="28"/>
          <w:szCs w:val="28"/>
        </w:rPr>
        <w:t>通报专家委员会工作情况</w:t>
      </w:r>
      <w:r>
        <w:rPr>
          <w:rFonts w:ascii="黑体" w:eastAsia="黑体" w:hAnsi="黑体" w:hint="eastAsia"/>
          <w:color w:val="000000" w:themeColor="text1"/>
          <w:sz w:val="28"/>
          <w:szCs w:val="28"/>
        </w:rPr>
        <w:t>，发表专家科技研究成果、调研报告、国外消防动态及智库报告。</w:t>
      </w:r>
      <w:r w:rsidR="005D19F1" w:rsidRPr="005D19F1">
        <w:rPr>
          <w:rFonts w:ascii="黑体" w:eastAsia="黑体" w:hAnsi="黑体" w:hint="eastAsia"/>
          <w:color w:val="000000" w:themeColor="text1"/>
          <w:sz w:val="28"/>
          <w:szCs w:val="28"/>
        </w:rPr>
        <w:t>供各位专家学习借鉴交流。</w:t>
      </w:r>
    </w:p>
    <w:p w14:paraId="4166F7A8" w14:textId="77777777" w:rsidR="00F118ED" w:rsidRDefault="00F118ED">
      <w:pPr>
        <w:rPr>
          <w:rFonts w:asciiTheme="majorEastAsia" w:eastAsiaTheme="majorEastAsia" w:hAnsiTheme="majorEastAsia"/>
          <w:color w:val="000000" w:themeColor="text1"/>
          <w:sz w:val="44"/>
          <w:szCs w:val="44"/>
        </w:rPr>
      </w:pPr>
    </w:p>
    <w:bookmarkStart w:id="0" w:name="_Hlk118726508" w:displacedByCustomXml="next"/>
    <w:sdt>
      <w:sdtPr>
        <w:rPr>
          <w:rFonts w:eastAsiaTheme="minorEastAsia" w:cstheme="minorBidi"/>
          <w:bCs w:val="0"/>
          <w:caps w:val="0"/>
          <w:sz w:val="21"/>
          <w:szCs w:val="22"/>
          <w:lang w:val="zh-CN"/>
        </w:rPr>
        <w:id w:val="-842850728"/>
        <w:docPartObj>
          <w:docPartGallery w:val="Table of Contents"/>
          <w:docPartUnique/>
        </w:docPartObj>
      </w:sdtPr>
      <w:sdtEndPr>
        <w:rPr>
          <w:b/>
        </w:rPr>
      </w:sdtEndPr>
      <w:sdtContent>
        <w:p w14:paraId="2637BCED" w14:textId="77777777" w:rsidR="00F118ED" w:rsidRDefault="00ED498D">
          <w:pPr>
            <w:pStyle w:val="TOC1"/>
            <w:tabs>
              <w:tab w:val="right" w:leader="dot" w:pos="8296"/>
            </w:tabs>
            <w:jc w:val="center"/>
            <w:rPr>
              <w:rFonts w:ascii="宋体" w:eastAsia="宋体" w:hAnsi="宋体"/>
              <w:color w:val="5B9BD5" w:themeColor="accent1"/>
              <w:sz w:val="32"/>
              <w:szCs w:val="32"/>
            </w:rPr>
          </w:pPr>
          <w:r>
            <w:rPr>
              <w:rFonts w:eastAsia="仿宋"/>
              <w:caps w:val="0"/>
              <w:szCs w:val="24"/>
              <w:u w:val="single"/>
            </w:rPr>
            <w:fldChar w:fldCharType="begin"/>
          </w:r>
          <w:r>
            <w:rPr>
              <w:rFonts w:eastAsia="仿宋"/>
              <w:caps w:val="0"/>
              <w:szCs w:val="24"/>
              <w:u w:val="single"/>
            </w:rPr>
            <w:instrText xml:space="preserve"> TOC \o "1-3" \h \z \u </w:instrText>
          </w:r>
          <w:r>
            <w:rPr>
              <w:rFonts w:eastAsia="仿宋"/>
              <w:caps w:val="0"/>
              <w:szCs w:val="24"/>
              <w:u w:val="single"/>
            </w:rPr>
            <w:fldChar w:fldCharType="separate"/>
          </w:r>
          <w:r>
            <w:rPr>
              <w:rFonts w:ascii="宋体" w:eastAsia="宋体" w:hAnsi="宋体"/>
              <w:b/>
              <w:color w:val="5B9BD5" w:themeColor="accent1"/>
              <w:sz w:val="32"/>
              <w:szCs w:val="32"/>
              <w:lang w:val="zh-CN"/>
            </w:rPr>
            <w:t>目录</w:t>
          </w:r>
        </w:p>
        <w:p w14:paraId="4357A238" w14:textId="77777777" w:rsidR="00F118ED" w:rsidRDefault="00000000">
          <w:pPr>
            <w:pStyle w:val="TOC1"/>
            <w:tabs>
              <w:tab w:val="right" w:leader="dot" w:pos="8296"/>
            </w:tabs>
            <w:rPr>
              <w:rFonts w:eastAsiaTheme="minorEastAsia" w:cstheme="minorBidi"/>
              <w:bCs w:val="0"/>
              <w:caps w:val="0"/>
              <w:sz w:val="21"/>
              <w:szCs w:val="22"/>
            </w:rPr>
          </w:pPr>
          <w:hyperlink w:anchor="_Toc118969214" w:history="1">
            <w:r w:rsidR="00ED498D">
              <w:rPr>
                <w:rStyle w:val="af0"/>
              </w:rPr>
              <w:t>【通知通告】</w:t>
            </w:r>
          </w:hyperlink>
        </w:p>
        <w:p w14:paraId="13F71B2F" w14:textId="77777777" w:rsidR="00F118ED" w:rsidRDefault="00000000">
          <w:pPr>
            <w:pStyle w:val="TOC2"/>
            <w:tabs>
              <w:tab w:val="right" w:leader="dot" w:pos="8296"/>
            </w:tabs>
            <w:rPr>
              <w:rFonts w:eastAsiaTheme="minorEastAsia" w:cstheme="minorBidi"/>
              <w:smallCaps w:val="0"/>
              <w:sz w:val="21"/>
              <w:szCs w:val="22"/>
            </w:rPr>
          </w:pPr>
          <w:hyperlink w:anchor="_Toc118969215" w:history="1">
            <w:r w:rsidR="00ED498D">
              <w:rPr>
                <w:rStyle w:val="af0"/>
              </w:rPr>
              <w:t>关于成立中国消防协会专家委员会的决定</w:t>
            </w:r>
            <w:r w:rsidR="00ED498D">
              <w:tab/>
            </w:r>
            <w:r w:rsidR="00ED498D">
              <w:fldChar w:fldCharType="begin"/>
            </w:r>
            <w:r w:rsidR="00ED498D">
              <w:instrText xml:space="preserve"> PAGEREF _Toc118969215 \h </w:instrText>
            </w:r>
            <w:r w:rsidR="00ED498D">
              <w:fldChar w:fldCharType="separate"/>
            </w:r>
            <w:r w:rsidR="00ED498D">
              <w:t>1</w:t>
            </w:r>
            <w:r w:rsidR="00ED498D">
              <w:fldChar w:fldCharType="end"/>
            </w:r>
          </w:hyperlink>
        </w:p>
        <w:p w14:paraId="09DA8F94" w14:textId="77777777" w:rsidR="00F118ED" w:rsidRDefault="00000000">
          <w:pPr>
            <w:pStyle w:val="TOC2"/>
            <w:tabs>
              <w:tab w:val="right" w:leader="dot" w:pos="8296"/>
            </w:tabs>
          </w:pPr>
          <w:hyperlink w:anchor="_Toc118969216" w:history="1">
            <w:r w:rsidR="00ED498D">
              <w:rPr>
                <w:rStyle w:val="af0"/>
              </w:rPr>
              <w:t>关于印发《中国消防协会专家委员会管理办法》的通知</w:t>
            </w:r>
            <w:r w:rsidR="00ED498D">
              <w:tab/>
              <w:t>5</w:t>
            </w:r>
          </w:hyperlink>
        </w:p>
        <w:p w14:paraId="20C2C868" w14:textId="77777777" w:rsidR="00F118ED" w:rsidRDefault="00000000">
          <w:pPr>
            <w:pStyle w:val="TOC1"/>
            <w:tabs>
              <w:tab w:val="right" w:leader="dot" w:pos="8296"/>
            </w:tabs>
            <w:rPr>
              <w:rFonts w:eastAsiaTheme="minorEastAsia" w:cstheme="minorBidi"/>
              <w:bCs w:val="0"/>
              <w:caps w:val="0"/>
              <w:sz w:val="21"/>
              <w:szCs w:val="22"/>
            </w:rPr>
          </w:pPr>
          <w:hyperlink w:anchor="_Toc118969220" w:history="1">
            <w:r w:rsidR="00ED498D">
              <w:rPr>
                <w:rStyle w:val="af0"/>
              </w:rPr>
              <w:t>【专家风采】</w:t>
            </w:r>
          </w:hyperlink>
          <w:hyperlink w:anchor="_Toc118969221" w:history="1">
            <w:r w:rsidR="00ED498D">
              <w:rPr>
                <w:rStyle w:val="af0"/>
                <w:rFonts w:ascii="仿宋" w:eastAsia="仿宋" w:hAnsi="仿宋" w:hint="eastAsia"/>
              </w:rPr>
              <w:t>专家</w:t>
            </w:r>
            <w:r w:rsidR="00ED498D">
              <w:rPr>
                <w:rStyle w:val="af0"/>
                <w:rFonts w:ascii="仿宋" w:eastAsia="仿宋" w:hAnsi="仿宋"/>
              </w:rPr>
              <w:t>委员会首席专家简介</w:t>
            </w:r>
            <w:r w:rsidR="00ED498D">
              <w:tab/>
              <w:t>10</w:t>
            </w:r>
          </w:hyperlink>
        </w:p>
        <w:p w14:paraId="6B8EF4A0" w14:textId="07063484" w:rsidR="00F118ED" w:rsidRDefault="00000000">
          <w:pPr>
            <w:pStyle w:val="TOC1"/>
            <w:tabs>
              <w:tab w:val="right" w:leader="dot" w:pos="8296"/>
            </w:tabs>
            <w:rPr>
              <w:rFonts w:eastAsiaTheme="minorEastAsia" w:cstheme="minorBidi"/>
              <w:bCs w:val="0"/>
              <w:caps w:val="0"/>
              <w:sz w:val="21"/>
              <w:szCs w:val="22"/>
            </w:rPr>
          </w:pPr>
          <w:hyperlink w:anchor="_Toc118969217" w:history="1">
            <w:r w:rsidR="00ED498D">
              <w:rPr>
                <w:rStyle w:val="af0"/>
              </w:rPr>
              <w:t>【科技之光】</w:t>
            </w:r>
          </w:hyperlink>
          <w:hyperlink w:anchor="_Toc118969218" w:history="1">
            <w:r w:rsidR="00ED498D">
              <w:rPr>
                <w:rStyle w:val="af0"/>
                <w:rFonts w:ascii="仿宋" w:eastAsia="仿宋" w:hAnsi="仿宋" w:hint="eastAsia"/>
                <w:shd w:val="clear" w:color="auto" w:fill="FFFFFF"/>
              </w:rPr>
              <w:t>电化</w:t>
            </w:r>
            <w:r w:rsidR="00ED498D">
              <w:rPr>
                <w:rStyle w:val="af0"/>
                <w:rFonts w:ascii="仿宋" w:eastAsia="仿宋" w:hAnsi="仿宋"/>
                <w:shd w:val="clear" w:color="auto" w:fill="FFFFFF"/>
              </w:rPr>
              <w:t>学储能电站消防安全对策的研究</w:t>
            </w:r>
            <w:r w:rsidR="00ED498D">
              <w:tab/>
              <w:t>1</w:t>
            </w:r>
            <w:r w:rsidR="00873896">
              <w:t>4</w:t>
            </w:r>
          </w:hyperlink>
        </w:p>
        <w:p w14:paraId="664B9CD4" w14:textId="2E3D9BD0" w:rsidR="00F118ED" w:rsidRDefault="00000000">
          <w:pPr>
            <w:pStyle w:val="TOC1"/>
            <w:tabs>
              <w:tab w:val="right" w:leader="dot" w:pos="8296"/>
            </w:tabs>
          </w:pPr>
          <w:hyperlink w:anchor="_Toc118969219" w:history="1">
            <w:r w:rsidR="00ED498D">
              <w:rPr>
                <w:rStyle w:val="af0"/>
              </w:rPr>
              <w:t>【国外信息】</w:t>
            </w:r>
            <w:r w:rsidR="00ED498D">
              <w:rPr>
                <w:rStyle w:val="af0"/>
                <w:rFonts w:ascii="仿宋" w:eastAsia="仿宋" w:hAnsi="仿宋" w:hint="eastAsia"/>
              </w:rPr>
              <w:t>澳大利亚发布全球电动汽车火灾统计分析报告</w:t>
            </w:r>
            <w:bookmarkStart w:id="1" w:name="_Hlk119417090"/>
            <w:r w:rsidR="00ED498D">
              <w:tab/>
            </w:r>
            <w:bookmarkEnd w:id="1"/>
            <w:r w:rsidR="00ED498D">
              <w:t>3</w:t>
            </w:r>
            <w:r w:rsidR="00873896">
              <w:t>1</w:t>
            </w:r>
          </w:hyperlink>
        </w:p>
        <w:p w14:paraId="7DCC50D8" w14:textId="6FE27964" w:rsidR="00F118ED" w:rsidRDefault="00000000">
          <w:pPr>
            <w:pStyle w:val="TOC1"/>
            <w:tabs>
              <w:tab w:val="right" w:leader="dot" w:pos="8296"/>
            </w:tabs>
            <w:rPr>
              <w:rFonts w:eastAsiaTheme="minorEastAsia" w:cstheme="minorBidi"/>
              <w:bCs w:val="0"/>
              <w:caps w:val="0"/>
              <w:sz w:val="21"/>
              <w:szCs w:val="22"/>
            </w:rPr>
          </w:pPr>
          <w:hyperlink w:anchor="_Toc118969219" w:history="1">
            <w:r w:rsidR="00ED498D">
              <w:rPr>
                <w:rStyle w:val="af0"/>
              </w:rPr>
              <w:t>【</w:t>
            </w:r>
            <w:r w:rsidR="00ED498D">
              <w:rPr>
                <w:rStyle w:val="af0"/>
                <w:rFonts w:hint="eastAsia"/>
              </w:rPr>
              <w:t>网情问答</w:t>
            </w:r>
            <w:r w:rsidR="00ED498D">
              <w:rPr>
                <w:rStyle w:val="af0"/>
              </w:rPr>
              <w:t>】</w:t>
            </w:r>
            <w:r w:rsidR="00ED498D">
              <w:tab/>
              <w:t>3</w:t>
            </w:r>
            <w:r w:rsidR="00873896">
              <w:t>2</w:t>
            </w:r>
          </w:hyperlink>
        </w:p>
        <w:p w14:paraId="22467AE3" w14:textId="77777777" w:rsidR="00F118ED" w:rsidRDefault="00ED498D">
          <w:pPr>
            <w:spacing w:line="720" w:lineRule="auto"/>
          </w:pPr>
          <w:r>
            <w:rPr>
              <w:rFonts w:eastAsia="仿宋" w:cstheme="minorHAnsi"/>
              <w:caps/>
              <w:sz w:val="28"/>
              <w:szCs w:val="24"/>
              <w:u w:val="single"/>
            </w:rPr>
            <w:fldChar w:fldCharType="end"/>
          </w:r>
        </w:p>
      </w:sdtContent>
    </w:sdt>
    <w:p w14:paraId="04E5193B" w14:textId="77777777" w:rsidR="00F118ED" w:rsidRDefault="00ED498D">
      <w:pPr>
        <w:pStyle w:val="1"/>
      </w:pPr>
      <w:bookmarkStart w:id="2" w:name="_Toc118969214"/>
      <w:bookmarkStart w:id="3" w:name="_Hlk118729005"/>
      <w:bookmarkEnd w:id="0"/>
      <w:commentRangeStart w:id="4"/>
      <w:r>
        <w:rPr>
          <w:rFonts w:hint="eastAsia"/>
        </w:rPr>
        <w:lastRenderedPageBreak/>
        <w:t>【通知通告】</w:t>
      </w:r>
      <w:commentRangeEnd w:id="4"/>
      <w:r>
        <w:rPr>
          <w:rStyle w:val="af1"/>
        </w:rPr>
        <w:commentReference w:id="4"/>
      </w:r>
      <w:bookmarkEnd w:id="2"/>
    </w:p>
    <w:p w14:paraId="7CDD9EAB" w14:textId="77777777" w:rsidR="00F118ED" w:rsidRDefault="00ED498D">
      <w:pPr>
        <w:pStyle w:val="2"/>
        <w:jc w:val="center"/>
      </w:pPr>
      <w:bookmarkStart w:id="5" w:name="_Toc118969215"/>
      <w:bookmarkEnd w:id="3"/>
      <w:r>
        <w:rPr>
          <w:rFonts w:hint="eastAsia"/>
        </w:rPr>
        <w:t>关于成立中国消防协会专家委员会的决定</w:t>
      </w:r>
      <w:bookmarkEnd w:id="5"/>
    </w:p>
    <w:p w14:paraId="5D1D02BA" w14:textId="77777777" w:rsidR="00F118ED" w:rsidRDefault="00ED498D">
      <w:pPr>
        <w:ind w:firstLineChars="200" w:firstLine="560"/>
        <w:rPr>
          <w:rFonts w:ascii="仿宋" w:eastAsia="仿宋" w:hAnsi="仿宋"/>
          <w:sz w:val="28"/>
          <w:szCs w:val="28"/>
        </w:rPr>
      </w:pPr>
      <w:r>
        <w:rPr>
          <w:rFonts w:ascii="仿宋" w:eastAsia="仿宋" w:hAnsi="仿宋" w:hint="eastAsia"/>
          <w:sz w:val="28"/>
          <w:szCs w:val="28"/>
        </w:rPr>
        <w:t>为贯彻落实中国科协办公厅《关于建立完善决策咨询专家团队的通知》精神，充分发挥专家在服务消防救援工作、服务社会消防安全治理、服务消防公益事业、促进消防科学技术进步和</w:t>
      </w:r>
      <w:proofErr w:type="gramStart"/>
      <w:r>
        <w:rPr>
          <w:rFonts w:ascii="仿宋" w:eastAsia="仿宋" w:hAnsi="仿宋" w:hint="eastAsia"/>
          <w:sz w:val="28"/>
          <w:szCs w:val="28"/>
        </w:rPr>
        <w:t>消防产业</w:t>
      </w:r>
      <w:proofErr w:type="gramEnd"/>
      <w:r>
        <w:rPr>
          <w:rFonts w:ascii="仿宋" w:eastAsia="仿宋" w:hAnsi="仿宋" w:hint="eastAsia"/>
          <w:sz w:val="28"/>
          <w:szCs w:val="28"/>
        </w:rPr>
        <w:t>高质量发展工作中的智囊和领军作用，经研究，决定成立中国消防协会专家委员会。</w:t>
      </w:r>
    </w:p>
    <w:p w14:paraId="3CFE761B" w14:textId="77777777" w:rsidR="00F118ED" w:rsidRDefault="00ED498D">
      <w:pPr>
        <w:ind w:firstLineChars="200" w:firstLine="560"/>
        <w:rPr>
          <w:rFonts w:ascii="仿宋" w:eastAsia="仿宋" w:hAnsi="仿宋"/>
          <w:sz w:val="28"/>
          <w:szCs w:val="28"/>
        </w:rPr>
      </w:pPr>
      <w:r>
        <w:rPr>
          <w:rFonts w:ascii="仿宋" w:eastAsia="仿宋" w:hAnsi="仿宋" w:hint="eastAsia"/>
          <w:sz w:val="28"/>
          <w:szCs w:val="28"/>
        </w:rPr>
        <w:t>中国消防协会专家委员会由首席专家、委员和专家</w:t>
      </w:r>
      <w:proofErr w:type="gramStart"/>
      <w:r>
        <w:rPr>
          <w:rFonts w:ascii="仿宋" w:eastAsia="仿宋" w:hAnsi="仿宋" w:hint="eastAsia"/>
          <w:sz w:val="28"/>
          <w:szCs w:val="28"/>
        </w:rPr>
        <w:t>库成员</w:t>
      </w:r>
      <w:proofErr w:type="gramEnd"/>
      <w:r>
        <w:rPr>
          <w:rFonts w:ascii="仿宋" w:eastAsia="仿宋" w:hAnsi="仿宋" w:hint="eastAsia"/>
          <w:sz w:val="28"/>
          <w:szCs w:val="28"/>
        </w:rPr>
        <w:t>组成，专家</w:t>
      </w:r>
      <w:proofErr w:type="gramStart"/>
      <w:r>
        <w:rPr>
          <w:rFonts w:ascii="仿宋" w:eastAsia="仿宋" w:hAnsi="仿宋" w:hint="eastAsia"/>
          <w:sz w:val="28"/>
          <w:szCs w:val="28"/>
        </w:rPr>
        <w:t>库成员</w:t>
      </w:r>
      <w:proofErr w:type="gramEnd"/>
      <w:r>
        <w:rPr>
          <w:rFonts w:ascii="仿宋" w:eastAsia="仿宋" w:hAnsi="仿宋" w:hint="eastAsia"/>
          <w:sz w:val="28"/>
          <w:szCs w:val="28"/>
        </w:rPr>
        <w:t>按专业分为</w:t>
      </w:r>
      <w:r>
        <w:rPr>
          <w:rFonts w:ascii="仿宋" w:eastAsia="仿宋" w:hAnsi="仿宋" w:hint="eastAsia"/>
          <w:color w:val="000000"/>
          <w:sz w:val="28"/>
          <w:szCs w:val="28"/>
        </w:rPr>
        <w:t>消防安全管理、建筑消防设施、消防灭火救援、消防装备</w:t>
      </w:r>
      <w:r>
        <w:rPr>
          <w:rFonts w:ascii="仿宋" w:eastAsia="仿宋" w:hAnsi="仿宋" w:hint="eastAsia"/>
          <w:sz w:val="28"/>
          <w:szCs w:val="28"/>
        </w:rPr>
        <w:t>等四个专业。名单详见“中国消防协会专家委员会组成及委员名单”。</w:t>
      </w:r>
    </w:p>
    <w:p w14:paraId="0905D02A" w14:textId="77777777" w:rsidR="00F118ED" w:rsidRDefault="00ED498D">
      <w:pPr>
        <w:ind w:firstLineChars="200" w:firstLine="560"/>
        <w:rPr>
          <w:rFonts w:ascii="仿宋" w:eastAsia="仿宋" w:hAnsi="仿宋"/>
          <w:sz w:val="28"/>
          <w:szCs w:val="28"/>
        </w:rPr>
      </w:pPr>
      <w:r>
        <w:rPr>
          <w:rFonts w:ascii="仿宋" w:eastAsia="仿宋" w:hAnsi="仿宋" w:hint="eastAsia"/>
          <w:sz w:val="28"/>
          <w:szCs w:val="28"/>
        </w:rPr>
        <w:t>希望专家委员会严格遵守《中国消防协会章程》，按照《中国消防协会专家委员会管理办法》的要求，锐意进取、开拓创新，充分发挥专家智库作用，提高协会工作决策的科学性、有效性、合理性，为建设中国特色社会主义做出新的更大的贡献！</w:t>
      </w:r>
    </w:p>
    <w:p w14:paraId="3F0F9361" w14:textId="77777777" w:rsidR="00F118ED" w:rsidRDefault="00F118ED">
      <w:pPr>
        <w:ind w:firstLineChars="200" w:firstLine="560"/>
        <w:rPr>
          <w:rFonts w:ascii="仿宋" w:eastAsia="仿宋" w:hAnsi="仿宋"/>
          <w:sz w:val="28"/>
          <w:szCs w:val="28"/>
        </w:rPr>
      </w:pPr>
    </w:p>
    <w:p w14:paraId="5395CBF3" w14:textId="77777777" w:rsidR="00F118ED" w:rsidRDefault="00F118ED">
      <w:pPr>
        <w:ind w:firstLineChars="200" w:firstLine="560"/>
        <w:rPr>
          <w:rFonts w:ascii="仿宋" w:eastAsia="仿宋" w:hAnsi="仿宋"/>
          <w:sz w:val="28"/>
          <w:szCs w:val="28"/>
        </w:rPr>
      </w:pPr>
    </w:p>
    <w:p w14:paraId="34BE0FB5" w14:textId="54E822CE" w:rsidR="00F118ED" w:rsidRDefault="00F118ED">
      <w:pPr>
        <w:ind w:firstLineChars="200" w:firstLine="560"/>
        <w:rPr>
          <w:rFonts w:ascii="仿宋" w:eastAsia="仿宋" w:hAnsi="仿宋"/>
          <w:sz w:val="28"/>
          <w:szCs w:val="28"/>
        </w:rPr>
      </w:pPr>
    </w:p>
    <w:p w14:paraId="02979E8F" w14:textId="77777777" w:rsidR="005775A8" w:rsidRDefault="005775A8" w:rsidP="005775A8">
      <w:pPr>
        <w:ind w:firstLineChars="200" w:firstLine="560"/>
        <w:jc w:val="right"/>
        <w:rPr>
          <w:rFonts w:ascii="仿宋" w:eastAsia="仿宋" w:hAnsi="仿宋"/>
          <w:sz w:val="28"/>
          <w:szCs w:val="28"/>
        </w:rPr>
      </w:pPr>
    </w:p>
    <w:p w14:paraId="688C1BAA" w14:textId="05B16C62" w:rsidR="005775A8" w:rsidRDefault="005775A8" w:rsidP="005775A8">
      <w:pPr>
        <w:ind w:firstLineChars="200" w:firstLine="560"/>
        <w:jc w:val="right"/>
        <w:rPr>
          <w:rFonts w:ascii="仿宋" w:eastAsia="仿宋" w:hAnsi="仿宋"/>
          <w:sz w:val="28"/>
          <w:szCs w:val="28"/>
        </w:rPr>
      </w:pPr>
      <w:r>
        <w:rPr>
          <w:rFonts w:ascii="仿宋" w:eastAsia="仿宋" w:hAnsi="仿宋" w:hint="eastAsia"/>
          <w:sz w:val="28"/>
          <w:szCs w:val="28"/>
        </w:rPr>
        <w:t>中国消防协会</w:t>
      </w:r>
    </w:p>
    <w:p w14:paraId="7A6D51D7" w14:textId="4A75EBB7" w:rsidR="00F118ED" w:rsidRDefault="005775A8" w:rsidP="005775A8">
      <w:pPr>
        <w:ind w:firstLineChars="200" w:firstLine="560"/>
        <w:jc w:val="right"/>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022</w:t>
      </w:r>
      <w:r>
        <w:rPr>
          <w:rFonts w:ascii="仿宋" w:eastAsia="仿宋" w:hAnsi="仿宋" w:hint="eastAsia"/>
          <w:sz w:val="28"/>
          <w:szCs w:val="28"/>
        </w:rPr>
        <w:t>年9月</w:t>
      </w:r>
      <w:r w:rsidR="00E339DE">
        <w:rPr>
          <w:rFonts w:ascii="仿宋" w:eastAsia="仿宋" w:hAnsi="仿宋"/>
          <w:sz w:val="28"/>
          <w:szCs w:val="28"/>
        </w:rPr>
        <w:t>7</w:t>
      </w:r>
      <w:r>
        <w:rPr>
          <w:rFonts w:ascii="仿宋" w:eastAsia="仿宋" w:hAnsi="仿宋" w:hint="eastAsia"/>
          <w:sz w:val="28"/>
          <w:szCs w:val="28"/>
        </w:rPr>
        <w:t>日</w:t>
      </w:r>
    </w:p>
    <w:p w14:paraId="4EE9A30F" w14:textId="77777777" w:rsidR="00F118ED" w:rsidRDefault="00ED498D">
      <w:pPr>
        <w:ind w:firstLineChars="200" w:firstLine="640"/>
        <w:jc w:val="center"/>
        <w:rPr>
          <w:rFonts w:ascii="黑体" w:eastAsia="黑体" w:hAnsi="黑体"/>
          <w:sz w:val="32"/>
          <w:szCs w:val="32"/>
        </w:rPr>
      </w:pPr>
      <w:r>
        <w:rPr>
          <w:rFonts w:ascii="黑体" w:eastAsia="黑体" w:hAnsi="黑体" w:hint="eastAsia"/>
          <w:sz w:val="32"/>
          <w:szCs w:val="32"/>
        </w:rPr>
        <w:lastRenderedPageBreak/>
        <w:t>中国消防协会专家委员会组成及委员名单</w:t>
      </w:r>
    </w:p>
    <w:tbl>
      <w:tblPr>
        <w:tblW w:w="8089" w:type="dxa"/>
        <w:tblInd w:w="142" w:type="dxa"/>
        <w:tblLook w:val="04A0" w:firstRow="1" w:lastRow="0" w:firstColumn="1" w:lastColumn="0" w:noHBand="0" w:noVBand="1"/>
      </w:tblPr>
      <w:tblGrid>
        <w:gridCol w:w="8089"/>
      </w:tblGrid>
      <w:tr w:rsidR="00F118ED" w14:paraId="3F06220D" w14:textId="77777777">
        <w:trPr>
          <w:trHeight w:val="915"/>
        </w:trPr>
        <w:tc>
          <w:tcPr>
            <w:tcW w:w="8089" w:type="dxa"/>
            <w:tcBorders>
              <w:top w:val="nil"/>
              <w:left w:val="nil"/>
              <w:bottom w:val="nil"/>
              <w:right w:val="nil"/>
            </w:tcBorders>
            <w:shd w:val="clear" w:color="auto" w:fill="auto"/>
            <w:vAlign w:val="center"/>
          </w:tcPr>
          <w:p w14:paraId="74215D53" w14:textId="77777777" w:rsidR="00F118ED" w:rsidRDefault="00ED498D">
            <w:pPr>
              <w:widowControl/>
              <w:jc w:val="left"/>
              <w:rPr>
                <w:rFonts w:ascii="仿宋" w:eastAsia="仿宋" w:hAnsi="仿宋" w:cs="宋体"/>
                <w:color w:val="000000"/>
                <w:kern w:val="0"/>
                <w:sz w:val="28"/>
                <w:szCs w:val="28"/>
              </w:rPr>
            </w:pPr>
            <w:r>
              <w:rPr>
                <w:rFonts w:ascii="仿宋" w:eastAsia="仿宋" w:hAnsi="仿宋" w:cs="宋体" w:hint="eastAsia"/>
                <w:b/>
                <w:bCs/>
                <w:color w:val="000000"/>
                <w:kern w:val="0"/>
                <w:sz w:val="28"/>
                <w:szCs w:val="28"/>
              </w:rPr>
              <w:t>一、主任委员</w:t>
            </w:r>
            <w:r>
              <w:rPr>
                <w:rFonts w:ascii="仿宋" w:eastAsia="仿宋" w:hAnsi="仿宋" w:cs="宋体" w:hint="eastAsia"/>
                <w:color w:val="000000"/>
                <w:kern w:val="0"/>
                <w:sz w:val="28"/>
                <w:szCs w:val="28"/>
              </w:rPr>
              <w:br/>
              <w:t>陈伟明</w:t>
            </w:r>
          </w:p>
        </w:tc>
      </w:tr>
      <w:tr w:rsidR="00F118ED" w14:paraId="046A2055" w14:textId="77777777">
        <w:trPr>
          <w:trHeight w:val="840"/>
        </w:trPr>
        <w:tc>
          <w:tcPr>
            <w:tcW w:w="8089" w:type="dxa"/>
            <w:tcBorders>
              <w:top w:val="nil"/>
              <w:left w:val="nil"/>
              <w:bottom w:val="nil"/>
              <w:right w:val="nil"/>
            </w:tcBorders>
            <w:shd w:val="clear" w:color="auto" w:fill="auto"/>
            <w:vAlign w:val="center"/>
          </w:tcPr>
          <w:p w14:paraId="695531F3" w14:textId="77777777" w:rsidR="00F118ED" w:rsidRDefault="00ED498D">
            <w:pPr>
              <w:widowControl/>
              <w:jc w:val="left"/>
              <w:rPr>
                <w:rFonts w:ascii="仿宋" w:eastAsia="仿宋" w:hAnsi="仿宋" w:cs="宋体"/>
                <w:color w:val="000000"/>
                <w:kern w:val="0"/>
                <w:sz w:val="28"/>
                <w:szCs w:val="28"/>
              </w:rPr>
            </w:pPr>
            <w:r>
              <w:rPr>
                <w:rFonts w:ascii="仿宋" w:eastAsia="仿宋" w:hAnsi="仿宋" w:cs="宋体" w:hint="eastAsia"/>
                <w:b/>
                <w:bCs/>
                <w:color w:val="000000"/>
                <w:kern w:val="0"/>
                <w:sz w:val="28"/>
                <w:szCs w:val="28"/>
              </w:rPr>
              <w:t>二、副主任委员</w:t>
            </w:r>
            <w:r>
              <w:rPr>
                <w:rFonts w:ascii="仿宋" w:eastAsia="仿宋" w:hAnsi="仿宋" w:cs="宋体" w:hint="eastAsia"/>
                <w:color w:val="000000"/>
                <w:kern w:val="0"/>
                <w:sz w:val="28"/>
                <w:szCs w:val="28"/>
              </w:rPr>
              <w:br/>
              <w:t>周天、李引擎、牛跃光、马维光、曹忙根</w:t>
            </w:r>
          </w:p>
        </w:tc>
      </w:tr>
      <w:tr w:rsidR="00F118ED" w14:paraId="2C1A2219" w14:textId="77777777">
        <w:trPr>
          <w:trHeight w:val="1215"/>
        </w:trPr>
        <w:tc>
          <w:tcPr>
            <w:tcW w:w="8089" w:type="dxa"/>
            <w:tcBorders>
              <w:top w:val="nil"/>
              <w:left w:val="nil"/>
              <w:bottom w:val="nil"/>
              <w:right w:val="nil"/>
            </w:tcBorders>
            <w:shd w:val="clear" w:color="auto" w:fill="auto"/>
            <w:vAlign w:val="center"/>
          </w:tcPr>
          <w:p w14:paraId="76670350" w14:textId="77777777" w:rsidR="00F118ED" w:rsidRDefault="00ED498D">
            <w:pPr>
              <w:widowControl/>
              <w:jc w:val="left"/>
              <w:rPr>
                <w:rFonts w:ascii="仿宋" w:eastAsia="仿宋" w:hAnsi="仿宋" w:cs="宋体"/>
                <w:b/>
                <w:bCs/>
                <w:color w:val="000000"/>
                <w:kern w:val="0"/>
                <w:sz w:val="28"/>
                <w:szCs w:val="28"/>
              </w:rPr>
            </w:pPr>
            <w:r>
              <w:rPr>
                <w:rFonts w:ascii="仿宋" w:eastAsia="仿宋" w:hAnsi="仿宋" w:cs="宋体" w:hint="eastAsia"/>
                <w:b/>
                <w:bCs/>
                <w:color w:val="000000"/>
                <w:kern w:val="0"/>
                <w:sz w:val="28"/>
                <w:szCs w:val="28"/>
              </w:rPr>
              <w:t>三、首席专家</w:t>
            </w:r>
          </w:p>
          <w:p w14:paraId="68F71B3B" w14:textId="77777777" w:rsidR="00F118ED" w:rsidRDefault="00ED498D">
            <w:pPr>
              <w:widowControl/>
              <w:jc w:val="left"/>
              <w:rPr>
                <w:rFonts w:ascii="仿宋" w:eastAsia="仿宋" w:hAnsi="仿宋" w:cs="宋体"/>
                <w:color w:val="000000"/>
                <w:kern w:val="0"/>
                <w:sz w:val="28"/>
                <w:szCs w:val="28"/>
              </w:rPr>
            </w:pPr>
            <w:r>
              <w:rPr>
                <w:rFonts w:ascii="仿宋" w:eastAsia="仿宋" w:hAnsi="仿宋" w:cs="宋体" w:hint="eastAsia"/>
                <w:color w:val="000000"/>
                <w:kern w:val="0"/>
                <w:sz w:val="28"/>
                <w:szCs w:val="28"/>
              </w:rPr>
              <w:t>范维澄、李引擎、冷俐、张荣昌</w:t>
            </w:r>
          </w:p>
          <w:p w14:paraId="6ADC9A58" w14:textId="77777777" w:rsidR="00F118ED" w:rsidRDefault="00ED498D">
            <w:pPr>
              <w:widowControl/>
              <w:jc w:val="left"/>
              <w:rPr>
                <w:rFonts w:ascii="仿宋" w:eastAsia="仿宋" w:hAnsi="仿宋" w:cs="宋体"/>
                <w:color w:val="000000"/>
                <w:kern w:val="0"/>
                <w:sz w:val="32"/>
                <w:szCs w:val="32"/>
              </w:rPr>
            </w:pPr>
            <w:r>
              <w:rPr>
                <w:rFonts w:ascii="仿宋" w:eastAsia="仿宋" w:hAnsi="仿宋" w:cs="宋体" w:hint="eastAsia"/>
                <w:b/>
                <w:bCs/>
                <w:color w:val="000000"/>
                <w:kern w:val="0"/>
                <w:sz w:val="28"/>
                <w:szCs w:val="28"/>
              </w:rPr>
              <w:t>四、办公室</w:t>
            </w:r>
            <w:r>
              <w:rPr>
                <w:rFonts w:ascii="仿宋" w:eastAsia="仿宋" w:hAnsi="仿宋" w:cs="宋体" w:hint="eastAsia"/>
                <w:color w:val="000000"/>
                <w:kern w:val="0"/>
                <w:sz w:val="32"/>
                <w:szCs w:val="32"/>
              </w:rPr>
              <w:br/>
            </w:r>
            <w:r>
              <w:rPr>
                <w:rFonts w:ascii="仿宋" w:eastAsia="仿宋" w:hAnsi="仿宋" w:cs="宋体" w:hint="eastAsia"/>
                <w:color w:val="000000"/>
                <w:kern w:val="0"/>
                <w:sz w:val="28"/>
                <w:szCs w:val="28"/>
              </w:rPr>
              <w:t xml:space="preserve">主任：李国华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副主任：</w:t>
            </w:r>
            <w:proofErr w:type="gramStart"/>
            <w:r>
              <w:rPr>
                <w:rFonts w:ascii="仿宋" w:eastAsia="仿宋" w:hAnsi="仿宋" w:cs="宋体" w:hint="eastAsia"/>
                <w:color w:val="000000"/>
                <w:kern w:val="0"/>
                <w:sz w:val="28"/>
                <w:szCs w:val="28"/>
              </w:rPr>
              <w:t>曲毅</w:t>
            </w:r>
            <w:proofErr w:type="gramEnd"/>
            <w:r>
              <w:rPr>
                <w:rFonts w:ascii="仿宋" w:eastAsia="仿宋" w:hAnsi="仿宋" w:cs="宋体" w:hint="eastAsia"/>
                <w:color w:val="000000"/>
                <w:kern w:val="0"/>
                <w:sz w:val="28"/>
                <w:szCs w:val="28"/>
              </w:rPr>
              <w:br/>
              <w:t>成员：李志业、葛书君、康宇</w:t>
            </w:r>
          </w:p>
        </w:tc>
      </w:tr>
    </w:tbl>
    <w:p w14:paraId="019AE3F1" w14:textId="77777777" w:rsidR="00F118ED" w:rsidRDefault="00ED498D">
      <w:pPr>
        <w:ind w:firstLineChars="100" w:firstLine="281"/>
        <w:rPr>
          <w:rFonts w:ascii="仿宋" w:eastAsia="仿宋" w:hAnsi="仿宋" w:cs="宋体"/>
          <w:b/>
          <w:bCs/>
          <w:color w:val="000000"/>
          <w:kern w:val="0"/>
          <w:sz w:val="28"/>
          <w:szCs w:val="28"/>
        </w:rPr>
      </w:pPr>
      <w:r>
        <w:rPr>
          <w:rFonts w:ascii="仿宋" w:eastAsia="仿宋" w:hAnsi="仿宋" w:cs="宋体" w:hint="eastAsia"/>
          <w:b/>
          <w:bCs/>
          <w:color w:val="000000"/>
          <w:kern w:val="0"/>
          <w:sz w:val="28"/>
          <w:szCs w:val="28"/>
        </w:rPr>
        <w:t>五、委员</w:t>
      </w:r>
    </w:p>
    <w:p w14:paraId="2E273346"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袁宏永</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吴志强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季俊贤</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马恩强</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王宝伟</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马 </w:t>
      </w:r>
      <w:r>
        <w:rPr>
          <w:rFonts w:ascii="仿宋" w:eastAsia="仿宋" w:hAnsi="仿宋" w:cs="宋体"/>
          <w:color w:val="000000"/>
          <w:kern w:val="0"/>
          <w:sz w:val="28"/>
          <w:szCs w:val="28"/>
        </w:rPr>
        <w:t xml:space="preserve"> </w:t>
      </w:r>
      <w:proofErr w:type="gramStart"/>
      <w:r>
        <w:rPr>
          <w:rFonts w:ascii="仿宋" w:eastAsia="仿宋" w:hAnsi="仿宋" w:cs="宋体"/>
          <w:color w:val="000000"/>
          <w:kern w:val="0"/>
          <w:sz w:val="28"/>
          <w:szCs w:val="28"/>
        </w:rPr>
        <w:t>恒</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汪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箭</w:t>
      </w:r>
      <w:proofErr w:type="gramEnd"/>
    </w:p>
    <w:p w14:paraId="30E6CA0A"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高晓斌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李思成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孙  </w:t>
      </w:r>
      <w:proofErr w:type="gramStart"/>
      <w:r>
        <w:rPr>
          <w:rFonts w:ascii="仿宋" w:eastAsia="仿宋" w:hAnsi="仿宋" w:cs="宋体" w:hint="eastAsia"/>
          <w:color w:val="000000"/>
          <w:kern w:val="0"/>
          <w:sz w:val="28"/>
          <w:szCs w:val="28"/>
        </w:rPr>
        <w:t>旋</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宋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波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杨君涛</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  忠 </w:t>
      </w:r>
      <w:r>
        <w:rPr>
          <w:rFonts w:ascii="仿宋" w:eastAsia="仿宋" w:hAnsi="仿宋" w:cs="宋体"/>
          <w:color w:val="000000"/>
          <w:kern w:val="0"/>
          <w:sz w:val="28"/>
          <w:szCs w:val="28"/>
        </w:rPr>
        <w:t xml:space="preserve"> 董希琳</w:t>
      </w:r>
    </w:p>
    <w:p w14:paraId="20E1BD29"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傅学成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何  勇 </w:t>
      </w:r>
      <w:r>
        <w:rPr>
          <w:rFonts w:ascii="仿宋" w:eastAsia="仿宋" w:hAnsi="仿宋" w:cs="宋体"/>
          <w:color w:val="000000"/>
          <w:kern w:val="0"/>
          <w:sz w:val="28"/>
          <w:szCs w:val="28"/>
        </w:rPr>
        <w:t xml:space="preserve"> </w:t>
      </w:r>
      <w:proofErr w:type="gramStart"/>
      <w:r>
        <w:rPr>
          <w:rFonts w:ascii="仿宋" w:eastAsia="仿宋" w:hAnsi="仿宋" w:cs="宋体"/>
          <w:color w:val="000000"/>
          <w:kern w:val="0"/>
          <w:sz w:val="28"/>
          <w:szCs w:val="28"/>
        </w:rPr>
        <w:t>姜连瑞</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康青春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杨永钦</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朱忠明 </w:t>
      </w:r>
      <w:r>
        <w:rPr>
          <w:rFonts w:ascii="仿宋" w:eastAsia="仿宋" w:hAnsi="仿宋" w:cs="宋体"/>
          <w:color w:val="000000"/>
          <w:kern w:val="0"/>
          <w:sz w:val="28"/>
          <w:szCs w:val="28"/>
        </w:rPr>
        <w:t xml:space="preserve"> 孙伯春</w:t>
      </w:r>
    </w:p>
    <w:p w14:paraId="0F228FB9"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color w:val="000000"/>
          <w:kern w:val="0"/>
          <w:sz w:val="28"/>
          <w:szCs w:val="28"/>
        </w:rPr>
        <w:t>张玉升</w:t>
      </w:r>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郝</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伟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  翔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李海洋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疏学明</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万  明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杨震铭</w:t>
      </w:r>
    </w:p>
    <w:p w14:paraId="3BF0626B"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朱国庆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钱恒宽</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苗国典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王治安</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汪永明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鲁云龙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余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威</w:t>
      </w:r>
    </w:p>
    <w:p w14:paraId="0FFC7987"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常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松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周福宝</w:t>
      </w:r>
    </w:p>
    <w:p w14:paraId="63CEF952" w14:textId="77777777" w:rsidR="00F118ED" w:rsidRDefault="00ED498D">
      <w:pPr>
        <w:ind w:firstLineChars="100" w:firstLine="281"/>
        <w:rPr>
          <w:rFonts w:ascii="仿宋" w:eastAsia="仿宋" w:hAnsi="仿宋" w:cs="宋体"/>
          <w:b/>
          <w:bCs/>
          <w:color w:val="000000"/>
          <w:kern w:val="0"/>
          <w:sz w:val="28"/>
          <w:szCs w:val="28"/>
        </w:rPr>
      </w:pPr>
      <w:r>
        <w:rPr>
          <w:rFonts w:ascii="仿宋" w:eastAsia="仿宋" w:hAnsi="仿宋" w:cs="宋体" w:hint="eastAsia"/>
          <w:b/>
          <w:bCs/>
          <w:color w:val="000000"/>
          <w:kern w:val="0"/>
          <w:sz w:val="28"/>
          <w:szCs w:val="28"/>
        </w:rPr>
        <w:t>六、专家库成员</w:t>
      </w:r>
    </w:p>
    <w:p w14:paraId="163FB15B" w14:textId="77777777" w:rsidR="00F118ED" w:rsidRDefault="00ED498D">
      <w:pPr>
        <w:pStyle w:val="af2"/>
        <w:numPr>
          <w:ilvl w:val="0"/>
          <w:numId w:val="1"/>
        </w:numPr>
        <w:ind w:firstLineChars="0"/>
        <w:rPr>
          <w:rFonts w:ascii="仿宋" w:eastAsia="仿宋" w:hAnsi="仿宋"/>
          <w:sz w:val="28"/>
          <w:szCs w:val="28"/>
        </w:rPr>
      </w:pPr>
      <w:r>
        <w:rPr>
          <w:rFonts w:ascii="仿宋" w:eastAsia="仿宋" w:hAnsi="仿宋"/>
          <w:sz w:val="28"/>
          <w:szCs w:val="28"/>
        </w:rPr>
        <w:t>消防</w:t>
      </w:r>
      <w:r>
        <w:rPr>
          <w:rFonts w:ascii="仿宋" w:eastAsia="仿宋" w:hAnsi="仿宋" w:hint="eastAsia"/>
          <w:sz w:val="28"/>
          <w:szCs w:val="28"/>
        </w:rPr>
        <w:t>安全</w:t>
      </w:r>
      <w:r>
        <w:rPr>
          <w:rFonts w:ascii="仿宋" w:eastAsia="仿宋" w:hAnsi="仿宋"/>
          <w:sz w:val="28"/>
          <w:szCs w:val="28"/>
        </w:rPr>
        <w:t>管理专业</w:t>
      </w:r>
    </w:p>
    <w:p w14:paraId="2483BF7C"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白  洁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陈一洲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丛静华</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董海龙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方  正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龚佑强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关大巍</w:t>
      </w:r>
    </w:p>
    <w:p w14:paraId="6D55C033"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郭树林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郭秀艳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郭子东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韩建平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 xml:space="preserve">胡群明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姜学</w:t>
      </w:r>
      <w:proofErr w:type="gramEnd"/>
      <w:r>
        <w:rPr>
          <w:rFonts w:ascii="仿宋" w:eastAsia="仿宋" w:hAnsi="仿宋" w:cs="宋体" w:hint="eastAsia"/>
          <w:color w:val="000000"/>
          <w:kern w:val="0"/>
          <w:sz w:val="28"/>
          <w:szCs w:val="28"/>
        </w:rPr>
        <w:t xml:space="preserve">鹏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焦德发</w:t>
      </w:r>
      <w:proofErr w:type="gramEnd"/>
    </w:p>
    <w:p w14:paraId="0DBB61A9" w14:textId="77777777" w:rsidR="00F118ED" w:rsidRDefault="00ED498D">
      <w:pPr>
        <w:ind w:leftChars="100" w:left="210"/>
        <w:rPr>
          <w:rFonts w:ascii="仿宋" w:eastAsia="仿宋" w:hAnsi="仿宋" w:cs="宋体"/>
          <w:color w:val="000000"/>
          <w:kern w:val="0"/>
          <w:sz w:val="28"/>
          <w:szCs w:val="28"/>
        </w:rPr>
      </w:pPr>
      <w:proofErr w:type="gramStart"/>
      <w:r>
        <w:rPr>
          <w:rFonts w:ascii="仿宋" w:eastAsia="仿宋" w:hAnsi="仿宋" w:cs="宋体" w:hint="eastAsia"/>
          <w:color w:val="000000"/>
          <w:kern w:val="0"/>
          <w:sz w:val="28"/>
          <w:szCs w:val="28"/>
        </w:rPr>
        <w:t>阚</w:t>
      </w:r>
      <w:proofErr w:type="gramEnd"/>
      <w:r>
        <w:rPr>
          <w:rFonts w:ascii="仿宋" w:eastAsia="仿宋" w:hAnsi="仿宋" w:cs="宋体" w:hint="eastAsia"/>
          <w:color w:val="000000"/>
          <w:kern w:val="0"/>
          <w:sz w:val="28"/>
          <w:szCs w:val="28"/>
        </w:rPr>
        <w:t xml:space="preserve">  强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  </w:t>
      </w:r>
      <w:proofErr w:type="gramStart"/>
      <w:r>
        <w:rPr>
          <w:rFonts w:ascii="仿宋" w:eastAsia="仿宋" w:hAnsi="仿宋" w:cs="宋体" w:hint="eastAsia"/>
          <w:color w:val="000000"/>
          <w:kern w:val="0"/>
          <w:sz w:val="28"/>
          <w:szCs w:val="28"/>
        </w:rPr>
        <w:t>磊</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  毅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李国华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李宏文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李锦成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李黎丽</w:t>
      </w:r>
    </w:p>
    <w:p w14:paraId="689E510E"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lastRenderedPageBreak/>
        <w:t xml:space="preserve">刘  峰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刘本生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刘洪山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刘明洁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刘晅亚</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刘咏梅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刘振刚</w:t>
      </w:r>
    </w:p>
    <w:p w14:paraId="1C987CED"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鲁志宝 </w:t>
      </w:r>
      <w:r>
        <w:rPr>
          <w:rFonts w:ascii="仿宋" w:eastAsia="仿宋" w:hAnsi="仿宋" w:cs="宋体"/>
          <w:color w:val="000000"/>
          <w:kern w:val="0"/>
          <w:sz w:val="28"/>
          <w:szCs w:val="28"/>
        </w:rPr>
        <w:t xml:space="preserve"> </w:t>
      </w:r>
      <w:proofErr w:type="gramStart"/>
      <w:r>
        <w:rPr>
          <w:rFonts w:ascii="仿宋" w:eastAsia="仿宋" w:hAnsi="仿宋" w:cs="宋体"/>
          <w:color w:val="000000"/>
          <w:kern w:val="0"/>
          <w:sz w:val="28"/>
          <w:szCs w:val="28"/>
        </w:rPr>
        <w:t>刘正勤</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马艳锋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梅</w:t>
      </w:r>
      <w:proofErr w:type="gramStart"/>
      <w:r>
        <w:rPr>
          <w:rFonts w:ascii="仿宋" w:eastAsia="仿宋" w:hAnsi="仿宋" w:cs="宋体" w:hint="eastAsia"/>
          <w:color w:val="000000"/>
          <w:kern w:val="0"/>
          <w:sz w:val="28"/>
          <w:szCs w:val="28"/>
        </w:rPr>
        <w:t xml:space="preserve">英亭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蒙慧</w:t>
      </w:r>
      <w:proofErr w:type="gramEnd"/>
      <w:r>
        <w:rPr>
          <w:rFonts w:ascii="仿宋" w:eastAsia="仿宋" w:hAnsi="仿宋" w:cs="宋体" w:hint="eastAsia"/>
          <w:color w:val="000000"/>
          <w:kern w:val="0"/>
          <w:sz w:val="28"/>
          <w:szCs w:val="28"/>
        </w:rPr>
        <w:t xml:space="preserve">玲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齐  </w:t>
      </w:r>
      <w:proofErr w:type="gramStart"/>
      <w:r>
        <w:rPr>
          <w:rFonts w:ascii="仿宋" w:eastAsia="仿宋" w:hAnsi="仿宋" w:cs="宋体" w:hint="eastAsia"/>
          <w:color w:val="000000"/>
          <w:kern w:val="0"/>
          <w:sz w:val="28"/>
          <w:szCs w:val="28"/>
        </w:rPr>
        <w:t>恒</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屈</w:t>
      </w:r>
      <w:proofErr w:type="gramEnd"/>
      <w:r>
        <w:rPr>
          <w:rFonts w:ascii="仿宋" w:eastAsia="仿宋" w:hAnsi="仿宋" w:cs="宋体" w:hint="eastAsia"/>
          <w:color w:val="000000"/>
          <w:kern w:val="0"/>
          <w:sz w:val="28"/>
          <w:szCs w:val="28"/>
        </w:rPr>
        <w:t xml:space="preserve">  震</w:t>
      </w:r>
    </w:p>
    <w:p w14:paraId="20FD46B9"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沈奕辉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沈友弟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施秀琴</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汪金辉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  </w:t>
      </w:r>
      <w:proofErr w:type="gramStart"/>
      <w:r>
        <w:rPr>
          <w:rFonts w:ascii="仿宋" w:eastAsia="仿宋" w:hAnsi="仿宋" w:cs="宋体" w:hint="eastAsia"/>
          <w:color w:val="000000"/>
          <w:kern w:val="0"/>
          <w:sz w:val="28"/>
          <w:szCs w:val="28"/>
        </w:rPr>
        <w:t>婕</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  谦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王  泉</w:t>
      </w:r>
    </w:p>
    <w:p w14:paraId="2F8EEAA5"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王  欣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王爱平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王大鹏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王海燕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王建刚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王同喜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张小忠</w:t>
      </w:r>
    </w:p>
    <w:p w14:paraId="18CC81B4"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王耀军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王永祝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王宗存</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伍  林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肖泽南</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徐大军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董海斌</w:t>
      </w:r>
    </w:p>
    <w:p w14:paraId="78988DFC"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徐晓楠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蔡乃福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陈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克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陈六一 </w:t>
      </w:r>
      <w:r>
        <w:rPr>
          <w:rFonts w:ascii="仿宋" w:eastAsia="仿宋" w:hAnsi="仿宋" w:cs="宋体"/>
          <w:color w:val="000000"/>
          <w:kern w:val="0"/>
          <w:sz w:val="28"/>
          <w:szCs w:val="28"/>
        </w:rPr>
        <w:t xml:space="preserve"> 陈国良</w:t>
      </w:r>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冯</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伟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韩伟平</w:t>
      </w:r>
    </w:p>
    <w:p w14:paraId="0F8BF436" w14:textId="77777777" w:rsidR="00F118ED" w:rsidRDefault="00ED498D">
      <w:pPr>
        <w:ind w:leftChars="100" w:left="210"/>
        <w:rPr>
          <w:rFonts w:ascii="仿宋" w:eastAsia="仿宋" w:hAnsi="仿宋"/>
          <w:sz w:val="28"/>
          <w:szCs w:val="28"/>
        </w:rPr>
      </w:pPr>
      <w:r>
        <w:rPr>
          <w:rFonts w:ascii="仿宋" w:eastAsia="仿宋" w:hAnsi="仿宋" w:cs="宋体" w:hint="eastAsia"/>
          <w:color w:val="000000"/>
          <w:kern w:val="0"/>
          <w:sz w:val="28"/>
          <w:szCs w:val="28"/>
        </w:rPr>
        <w:t xml:space="preserve">郝爱玲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何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兵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李宝利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李继宝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  晋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梁国福</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hint="eastAsia"/>
          <w:sz w:val="28"/>
          <w:szCs w:val="28"/>
        </w:rPr>
        <w:t>张艳波</w:t>
      </w:r>
    </w:p>
    <w:p w14:paraId="0724723E"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齐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楸</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任常兴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王厚军</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hint="eastAsia"/>
          <w:sz w:val="28"/>
          <w:szCs w:val="28"/>
        </w:rPr>
        <w:t xml:space="preserve">张之立 </w:t>
      </w:r>
      <w:r>
        <w:rPr>
          <w:rFonts w:ascii="仿宋" w:eastAsia="仿宋" w:hAnsi="仿宋"/>
          <w:sz w:val="28"/>
          <w:szCs w:val="28"/>
        </w:rPr>
        <w:t xml:space="preserve"> </w:t>
      </w:r>
      <w:r>
        <w:rPr>
          <w:rFonts w:ascii="仿宋" w:eastAsia="仿宋" w:hAnsi="仿宋" w:cs="宋体" w:hint="eastAsia"/>
          <w:color w:val="000000"/>
          <w:kern w:val="0"/>
          <w:sz w:val="28"/>
          <w:szCs w:val="28"/>
        </w:rPr>
        <w:t xml:space="preserve">张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网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卓</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萍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金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克</w:t>
      </w:r>
    </w:p>
    <w:p w14:paraId="1C3F77F6" w14:textId="77777777" w:rsidR="00F118ED" w:rsidRDefault="00ED498D">
      <w:pPr>
        <w:ind w:leftChars="100" w:left="210"/>
        <w:rPr>
          <w:rFonts w:ascii="仿宋" w:eastAsia="仿宋" w:hAnsi="仿宋"/>
          <w:sz w:val="28"/>
          <w:szCs w:val="28"/>
        </w:rPr>
      </w:pPr>
      <w:r>
        <w:rPr>
          <w:rFonts w:ascii="仿宋" w:eastAsia="仿宋" w:hAnsi="仿宋" w:cs="宋体" w:hint="eastAsia"/>
          <w:color w:val="000000"/>
          <w:kern w:val="0"/>
          <w:sz w:val="28"/>
          <w:szCs w:val="28"/>
        </w:rPr>
        <w:t xml:space="preserve">潘武红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谢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添 </w:t>
      </w:r>
      <w:r>
        <w:rPr>
          <w:rFonts w:ascii="仿宋" w:eastAsia="仿宋" w:hAnsi="仿宋" w:cs="宋体"/>
          <w:color w:val="000000"/>
          <w:kern w:val="0"/>
          <w:sz w:val="28"/>
          <w:szCs w:val="28"/>
        </w:rPr>
        <w:t xml:space="preserve"> </w:t>
      </w:r>
      <w:r>
        <w:rPr>
          <w:rFonts w:ascii="仿宋" w:eastAsia="仿宋" w:hAnsi="仿宋" w:hint="eastAsia"/>
          <w:sz w:val="28"/>
          <w:szCs w:val="28"/>
        </w:rPr>
        <w:t xml:space="preserve">张志勇 </w:t>
      </w:r>
      <w:r>
        <w:rPr>
          <w:rFonts w:ascii="仿宋" w:eastAsia="仿宋" w:hAnsi="仿宋"/>
          <w:sz w:val="28"/>
          <w:szCs w:val="28"/>
        </w:rPr>
        <w:t xml:space="preserve"> </w:t>
      </w:r>
      <w:r>
        <w:rPr>
          <w:rFonts w:ascii="仿宋" w:eastAsia="仿宋" w:hAnsi="仿宋" w:hint="eastAsia"/>
          <w:sz w:val="28"/>
          <w:szCs w:val="28"/>
        </w:rPr>
        <w:t xml:space="preserve">周家斌 </w:t>
      </w:r>
      <w:r>
        <w:rPr>
          <w:rFonts w:ascii="仿宋" w:eastAsia="仿宋" w:hAnsi="仿宋"/>
          <w:sz w:val="28"/>
          <w:szCs w:val="28"/>
        </w:rPr>
        <w:t xml:space="preserve"> </w:t>
      </w:r>
      <w:proofErr w:type="gramStart"/>
      <w:r>
        <w:rPr>
          <w:rFonts w:ascii="仿宋" w:eastAsia="仿宋" w:hAnsi="仿宋" w:hint="eastAsia"/>
          <w:sz w:val="28"/>
          <w:szCs w:val="28"/>
        </w:rPr>
        <w:t>刘东占</w:t>
      </w:r>
      <w:proofErr w:type="gramEnd"/>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顾 </w:t>
      </w:r>
      <w:r>
        <w:rPr>
          <w:rFonts w:ascii="仿宋" w:eastAsia="仿宋" w:hAnsi="仿宋"/>
          <w:sz w:val="28"/>
          <w:szCs w:val="28"/>
        </w:rPr>
        <w:t xml:space="preserve"> </w:t>
      </w:r>
      <w:proofErr w:type="gramStart"/>
      <w:r>
        <w:rPr>
          <w:rFonts w:ascii="仿宋" w:eastAsia="仿宋" w:hAnsi="仿宋" w:hint="eastAsia"/>
          <w:sz w:val="28"/>
          <w:szCs w:val="28"/>
        </w:rPr>
        <w:t>寅</w:t>
      </w:r>
      <w:proofErr w:type="gramEnd"/>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李运涛</w:t>
      </w:r>
    </w:p>
    <w:p w14:paraId="49E9DE20" w14:textId="77777777" w:rsidR="00F118ED" w:rsidRDefault="00ED498D">
      <w:pPr>
        <w:ind w:leftChars="100" w:left="210"/>
        <w:rPr>
          <w:rFonts w:ascii="仿宋" w:eastAsia="仿宋" w:hAnsi="仿宋"/>
          <w:sz w:val="28"/>
          <w:szCs w:val="28"/>
        </w:rPr>
      </w:pPr>
      <w:r>
        <w:rPr>
          <w:rFonts w:ascii="仿宋" w:eastAsia="仿宋" w:hAnsi="仿宋" w:hint="eastAsia"/>
          <w:sz w:val="28"/>
          <w:szCs w:val="28"/>
        </w:rPr>
        <w:t xml:space="preserve">邱文波 </w:t>
      </w:r>
      <w:r>
        <w:rPr>
          <w:rFonts w:ascii="仿宋" w:eastAsia="仿宋" w:hAnsi="仿宋"/>
          <w:sz w:val="28"/>
          <w:szCs w:val="28"/>
        </w:rPr>
        <w:t xml:space="preserve"> </w:t>
      </w:r>
      <w:r>
        <w:rPr>
          <w:rFonts w:ascii="仿宋" w:eastAsia="仿宋" w:hAnsi="仿宋" w:hint="eastAsia"/>
          <w:sz w:val="28"/>
          <w:szCs w:val="28"/>
        </w:rPr>
        <w:t xml:space="preserve">卫 </w:t>
      </w:r>
      <w:r>
        <w:rPr>
          <w:rFonts w:ascii="仿宋" w:eastAsia="仿宋" w:hAnsi="仿宋"/>
          <w:sz w:val="28"/>
          <w:szCs w:val="28"/>
        </w:rPr>
        <w:t xml:space="preserve"> </w:t>
      </w:r>
      <w:r>
        <w:rPr>
          <w:rFonts w:ascii="仿宋" w:eastAsia="仿宋" w:hAnsi="仿宋" w:hint="eastAsia"/>
          <w:sz w:val="28"/>
          <w:szCs w:val="28"/>
        </w:rPr>
        <w:t xml:space="preserve">健 </w:t>
      </w:r>
      <w:r>
        <w:rPr>
          <w:rFonts w:ascii="仿宋" w:eastAsia="仿宋" w:hAnsi="仿宋"/>
          <w:sz w:val="28"/>
          <w:szCs w:val="28"/>
        </w:rPr>
        <w:t xml:space="preserve"> </w:t>
      </w:r>
      <w:r>
        <w:rPr>
          <w:rFonts w:ascii="仿宋" w:eastAsia="仿宋" w:hAnsi="仿宋" w:hint="eastAsia"/>
          <w:sz w:val="28"/>
          <w:szCs w:val="28"/>
        </w:rPr>
        <w:t xml:space="preserve">徐江涛 </w:t>
      </w:r>
      <w:r>
        <w:rPr>
          <w:rFonts w:ascii="仿宋" w:eastAsia="仿宋" w:hAnsi="仿宋"/>
          <w:sz w:val="28"/>
          <w:szCs w:val="28"/>
        </w:rPr>
        <w:t xml:space="preserve"> </w:t>
      </w:r>
      <w:proofErr w:type="gramStart"/>
      <w:r>
        <w:rPr>
          <w:rFonts w:ascii="仿宋" w:eastAsia="仿宋" w:hAnsi="仿宋" w:hint="eastAsia"/>
          <w:sz w:val="28"/>
          <w:szCs w:val="28"/>
        </w:rPr>
        <w:t>冷启贞</w:t>
      </w:r>
      <w:proofErr w:type="gramEnd"/>
    </w:p>
    <w:p w14:paraId="2BFB4F96" w14:textId="77777777" w:rsidR="00F118ED" w:rsidRDefault="00F118ED">
      <w:pPr>
        <w:ind w:leftChars="100" w:left="210"/>
        <w:rPr>
          <w:rFonts w:ascii="仿宋" w:eastAsia="仿宋" w:hAnsi="仿宋"/>
          <w:sz w:val="28"/>
          <w:szCs w:val="28"/>
        </w:rPr>
      </w:pPr>
    </w:p>
    <w:p w14:paraId="6328FECA" w14:textId="77777777" w:rsidR="00F118ED" w:rsidRDefault="00ED498D">
      <w:pPr>
        <w:ind w:firstLine="32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建筑</w:t>
      </w:r>
      <w:r>
        <w:rPr>
          <w:rFonts w:ascii="仿宋" w:eastAsia="仿宋" w:hAnsi="仿宋"/>
          <w:sz w:val="28"/>
          <w:szCs w:val="28"/>
        </w:rPr>
        <w:t>消防</w:t>
      </w:r>
      <w:r>
        <w:rPr>
          <w:rFonts w:ascii="仿宋" w:eastAsia="仿宋" w:hAnsi="仿宋" w:hint="eastAsia"/>
          <w:sz w:val="28"/>
          <w:szCs w:val="28"/>
        </w:rPr>
        <w:t>设施</w:t>
      </w:r>
      <w:r>
        <w:rPr>
          <w:rFonts w:ascii="仿宋" w:eastAsia="仿宋" w:hAnsi="仿宋"/>
          <w:sz w:val="28"/>
          <w:szCs w:val="28"/>
        </w:rPr>
        <w:t>专业</w:t>
      </w:r>
    </w:p>
    <w:p w14:paraId="36C3684B"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常  力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陈  南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陈耀从</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戴拴练</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刁占恒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郭金兰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何  军</w:t>
      </w:r>
    </w:p>
    <w:p w14:paraId="0184E815"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黄一品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任彦斌 </w:t>
      </w:r>
      <w:r>
        <w:rPr>
          <w:rFonts w:ascii="仿宋" w:eastAsia="仿宋" w:hAnsi="仿宋" w:cs="宋体"/>
          <w:color w:val="000000"/>
          <w:kern w:val="0"/>
          <w:sz w:val="28"/>
          <w:szCs w:val="28"/>
        </w:rPr>
        <w:t xml:space="preserve"> </w:t>
      </w:r>
      <w:proofErr w:type="gramStart"/>
      <w:r>
        <w:rPr>
          <w:rFonts w:ascii="仿宋" w:eastAsia="仿宋" w:hAnsi="仿宋" w:cs="宋体"/>
          <w:color w:val="000000"/>
          <w:kern w:val="0"/>
          <w:sz w:val="28"/>
          <w:szCs w:val="28"/>
        </w:rPr>
        <w:t>韦丽琴</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  光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李明号</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廖曙江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林  森</w:t>
      </w:r>
    </w:p>
    <w:p w14:paraId="62C81125"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刘  苑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刘立新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刘文利</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陆文</w:t>
      </w:r>
      <w:proofErr w:type="gramStart"/>
      <w:r>
        <w:rPr>
          <w:rFonts w:ascii="仿宋" w:eastAsia="仿宋" w:hAnsi="仿宋" w:cs="宋体" w:hint="eastAsia"/>
          <w:color w:val="000000"/>
          <w:kern w:val="0"/>
          <w:sz w:val="28"/>
          <w:szCs w:val="28"/>
        </w:rPr>
        <w:t>慷</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路</w:t>
      </w:r>
      <w:proofErr w:type="gramStart"/>
      <w:r>
        <w:rPr>
          <w:rFonts w:ascii="仿宋" w:eastAsia="仿宋" w:hAnsi="仿宋" w:cs="宋体" w:hint="eastAsia"/>
          <w:color w:val="000000"/>
          <w:kern w:val="0"/>
          <w:sz w:val="28"/>
          <w:szCs w:val="28"/>
        </w:rPr>
        <w:t>世</w:t>
      </w:r>
      <w:proofErr w:type="gramEnd"/>
      <w:r>
        <w:rPr>
          <w:rFonts w:ascii="仿宋" w:eastAsia="仿宋" w:hAnsi="仿宋" w:cs="宋体" w:hint="eastAsia"/>
          <w:color w:val="000000"/>
          <w:kern w:val="0"/>
          <w:sz w:val="28"/>
          <w:szCs w:val="28"/>
        </w:rPr>
        <w:t xml:space="preserve">昌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马克辛 </w:t>
      </w:r>
      <w:r>
        <w:rPr>
          <w:rFonts w:ascii="仿宋" w:eastAsia="仿宋" w:hAnsi="仿宋" w:cs="宋体"/>
          <w:color w:val="000000"/>
          <w:kern w:val="0"/>
          <w:sz w:val="28"/>
          <w:szCs w:val="28"/>
        </w:rPr>
        <w:t xml:space="preserve"> 张</w:t>
      </w:r>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proofErr w:type="gramStart"/>
      <w:r>
        <w:rPr>
          <w:rFonts w:ascii="仿宋" w:eastAsia="仿宋" w:hAnsi="仿宋" w:cs="宋体"/>
          <w:color w:val="000000"/>
          <w:kern w:val="0"/>
          <w:sz w:val="28"/>
          <w:szCs w:val="28"/>
        </w:rPr>
        <w:t>昊</w:t>
      </w:r>
      <w:proofErr w:type="gramEnd"/>
    </w:p>
    <w:p w14:paraId="30469607"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沈育祥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田锦林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王立明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王小醒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  博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闫怀林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于立新</w:t>
      </w:r>
    </w:p>
    <w:p w14:paraId="1EF66AD4" w14:textId="77777777" w:rsidR="00F118ED" w:rsidRDefault="00ED498D">
      <w:pPr>
        <w:ind w:leftChars="100" w:left="210"/>
        <w:rPr>
          <w:rFonts w:ascii="仿宋" w:eastAsia="仿宋" w:hAnsi="仿宋" w:cs="宋体"/>
          <w:color w:val="000000"/>
          <w:kern w:val="0"/>
          <w:sz w:val="28"/>
          <w:szCs w:val="28"/>
        </w:rPr>
      </w:pPr>
      <w:proofErr w:type="gramStart"/>
      <w:r>
        <w:rPr>
          <w:rFonts w:ascii="仿宋" w:eastAsia="仿宋" w:hAnsi="仿宋" w:cs="宋体" w:hint="eastAsia"/>
          <w:color w:val="000000"/>
          <w:kern w:val="0"/>
          <w:sz w:val="28"/>
          <w:szCs w:val="28"/>
        </w:rPr>
        <w:t>尹</w:t>
      </w:r>
      <w:proofErr w:type="gramEnd"/>
      <w:r>
        <w:rPr>
          <w:rFonts w:ascii="仿宋" w:eastAsia="仿宋" w:hAnsi="仿宋" w:cs="宋体" w:hint="eastAsia"/>
          <w:color w:val="000000"/>
          <w:kern w:val="0"/>
          <w:sz w:val="28"/>
          <w:szCs w:val="28"/>
        </w:rPr>
        <w:t xml:space="preserve">  杰 </w:t>
      </w:r>
      <w:r>
        <w:rPr>
          <w:rFonts w:ascii="仿宋" w:eastAsia="仿宋" w:hAnsi="仿宋" w:cs="宋体"/>
          <w:color w:val="000000"/>
          <w:kern w:val="0"/>
          <w:sz w:val="28"/>
          <w:szCs w:val="28"/>
        </w:rPr>
        <w:t xml:space="preserve"> </w:t>
      </w:r>
      <w:proofErr w:type="gramStart"/>
      <w:r>
        <w:rPr>
          <w:rFonts w:ascii="仿宋" w:eastAsia="仿宋" w:hAnsi="仿宋" w:cs="宋体"/>
          <w:color w:val="000000"/>
          <w:kern w:val="0"/>
          <w:sz w:val="28"/>
          <w:szCs w:val="28"/>
        </w:rPr>
        <w:t>张源雪</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  杰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张峰波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张兴权</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钱志英</w:t>
      </w:r>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周  亮</w:t>
      </w:r>
    </w:p>
    <w:p w14:paraId="6E6D0A26"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朱</w:t>
      </w:r>
      <w:proofErr w:type="gramStart"/>
      <w:r>
        <w:rPr>
          <w:rFonts w:ascii="仿宋" w:eastAsia="仿宋" w:hAnsi="仿宋" w:cs="宋体" w:hint="eastAsia"/>
          <w:color w:val="000000"/>
          <w:kern w:val="0"/>
          <w:sz w:val="28"/>
          <w:szCs w:val="28"/>
        </w:rPr>
        <w:t xml:space="preserve">霁平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闫  彦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颜  峻</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杨  </w:t>
      </w:r>
      <w:proofErr w:type="gramStart"/>
      <w:r>
        <w:rPr>
          <w:rFonts w:ascii="仿宋" w:eastAsia="仿宋" w:hAnsi="仿宋" w:cs="宋体" w:hint="eastAsia"/>
          <w:color w:val="000000"/>
          <w:kern w:val="0"/>
          <w:sz w:val="28"/>
          <w:szCs w:val="28"/>
        </w:rPr>
        <w:t>琦</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杨</w:t>
      </w:r>
      <w:proofErr w:type="gramStart"/>
      <w:r>
        <w:rPr>
          <w:rFonts w:ascii="仿宋" w:eastAsia="仿宋" w:hAnsi="仿宋" w:cs="宋体" w:hint="eastAsia"/>
          <w:color w:val="000000"/>
          <w:kern w:val="0"/>
          <w:sz w:val="28"/>
          <w:szCs w:val="28"/>
        </w:rPr>
        <w:t xml:space="preserve">丙杰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姚</w:t>
      </w:r>
      <w:proofErr w:type="gramEnd"/>
      <w:r>
        <w:rPr>
          <w:rFonts w:ascii="仿宋" w:eastAsia="仿宋" w:hAnsi="仿宋" w:cs="宋体" w:hint="eastAsia"/>
          <w:color w:val="000000"/>
          <w:kern w:val="0"/>
          <w:sz w:val="28"/>
          <w:szCs w:val="28"/>
        </w:rPr>
        <w:t xml:space="preserve">  军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姚浩伟</w:t>
      </w:r>
    </w:p>
    <w:p w14:paraId="682B4A6A"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张  燕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张加伍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张明军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张少见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张少禹</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张向阳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陆春民</w:t>
      </w:r>
    </w:p>
    <w:p w14:paraId="5FD2B307" w14:textId="77777777" w:rsidR="00F118ED" w:rsidRDefault="00ED498D">
      <w:pPr>
        <w:ind w:leftChars="100" w:left="210"/>
        <w:rPr>
          <w:rFonts w:ascii="仿宋" w:eastAsia="仿宋" w:hAnsi="仿宋"/>
          <w:sz w:val="28"/>
          <w:szCs w:val="28"/>
        </w:rPr>
      </w:pPr>
      <w:r>
        <w:rPr>
          <w:rFonts w:ascii="仿宋" w:eastAsia="仿宋" w:hAnsi="仿宋" w:cs="宋体" w:hint="eastAsia"/>
          <w:color w:val="000000"/>
          <w:kern w:val="0"/>
          <w:sz w:val="28"/>
          <w:szCs w:val="28"/>
        </w:rPr>
        <w:t xml:space="preserve">邱仓虎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贾冬梅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尹茂盛 </w:t>
      </w:r>
      <w:r>
        <w:rPr>
          <w:rFonts w:ascii="仿宋" w:eastAsia="仿宋" w:hAnsi="仿宋" w:cs="宋体"/>
          <w:color w:val="000000"/>
          <w:kern w:val="0"/>
          <w:sz w:val="28"/>
          <w:szCs w:val="28"/>
        </w:rPr>
        <w:t xml:space="preserve"> </w:t>
      </w:r>
      <w:proofErr w:type="gramStart"/>
      <w:r>
        <w:rPr>
          <w:rFonts w:ascii="仿宋" w:eastAsia="仿宋" w:hAnsi="仿宋" w:hint="eastAsia"/>
          <w:sz w:val="28"/>
          <w:szCs w:val="28"/>
        </w:rPr>
        <w:t>聂</w:t>
      </w:r>
      <w:proofErr w:type="gramEnd"/>
      <w:r>
        <w:rPr>
          <w:rFonts w:ascii="仿宋" w:eastAsia="仿宋" w:hAnsi="仿宋" w:hint="eastAsia"/>
          <w:sz w:val="28"/>
          <w:szCs w:val="28"/>
        </w:rPr>
        <w:t xml:space="preserve">玉龙 </w:t>
      </w:r>
      <w:r>
        <w:rPr>
          <w:rFonts w:ascii="仿宋" w:eastAsia="仿宋" w:hAnsi="仿宋"/>
          <w:sz w:val="28"/>
          <w:szCs w:val="28"/>
        </w:rPr>
        <w:t xml:space="preserve"> </w:t>
      </w:r>
      <w:proofErr w:type="gramStart"/>
      <w:r>
        <w:rPr>
          <w:rFonts w:ascii="仿宋" w:eastAsia="仿宋" w:hAnsi="仿宋"/>
          <w:sz w:val="28"/>
          <w:szCs w:val="28"/>
        </w:rPr>
        <w:t>汤庆峰</w:t>
      </w:r>
      <w:proofErr w:type="gramEnd"/>
      <w:r>
        <w:rPr>
          <w:rFonts w:ascii="仿宋" w:eastAsia="仿宋" w:hAnsi="仿宋" w:hint="eastAsia"/>
          <w:sz w:val="28"/>
          <w:szCs w:val="28"/>
        </w:rPr>
        <w:t xml:space="preserve"> </w:t>
      </w:r>
      <w:r>
        <w:rPr>
          <w:rFonts w:ascii="仿宋" w:eastAsia="仿宋" w:hAnsi="仿宋"/>
          <w:sz w:val="28"/>
          <w:szCs w:val="28"/>
        </w:rPr>
        <w:t xml:space="preserve"> </w:t>
      </w:r>
      <w:proofErr w:type="gramStart"/>
      <w:r>
        <w:rPr>
          <w:rFonts w:ascii="仿宋" w:eastAsia="仿宋" w:hAnsi="仿宋" w:hint="eastAsia"/>
          <w:sz w:val="28"/>
          <w:szCs w:val="28"/>
        </w:rPr>
        <w:t>兀</w:t>
      </w:r>
      <w:proofErr w:type="gramEnd"/>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峰 </w:t>
      </w:r>
      <w:r>
        <w:rPr>
          <w:rFonts w:ascii="仿宋" w:eastAsia="仿宋" w:hAnsi="仿宋"/>
          <w:sz w:val="28"/>
          <w:szCs w:val="28"/>
        </w:rPr>
        <w:t xml:space="preserve"> </w:t>
      </w:r>
      <w:proofErr w:type="gramStart"/>
      <w:r>
        <w:rPr>
          <w:rFonts w:ascii="仿宋" w:eastAsia="仿宋" w:hAnsi="仿宋" w:hint="eastAsia"/>
          <w:sz w:val="28"/>
          <w:szCs w:val="28"/>
        </w:rPr>
        <w:t>赫</w:t>
      </w:r>
      <w:proofErr w:type="gramEnd"/>
      <w:r>
        <w:rPr>
          <w:rFonts w:ascii="仿宋" w:eastAsia="仿宋" w:hAnsi="仿宋" w:hint="eastAsia"/>
          <w:sz w:val="28"/>
          <w:szCs w:val="28"/>
        </w:rPr>
        <w:t>润</w:t>
      </w:r>
      <w:proofErr w:type="gramStart"/>
      <w:r>
        <w:rPr>
          <w:rFonts w:ascii="仿宋" w:eastAsia="仿宋" w:hAnsi="仿宋" w:hint="eastAsia"/>
          <w:sz w:val="28"/>
          <w:szCs w:val="28"/>
        </w:rPr>
        <w:t>圃</w:t>
      </w:r>
      <w:proofErr w:type="gramEnd"/>
    </w:p>
    <w:p w14:paraId="2E4A8240" w14:textId="77777777" w:rsidR="008D568D" w:rsidRDefault="00ED498D" w:rsidP="008D568D">
      <w:pPr>
        <w:ind w:leftChars="100" w:left="210"/>
        <w:rPr>
          <w:rFonts w:ascii="仿宋" w:eastAsia="仿宋" w:hAnsi="仿宋"/>
          <w:sz w:val="28"/>
          <w:szCs w:val="28"/>
        </w:rPr>
      </w:pPr>
      <w:r>
        <w:rPr>
          <w:rFonts w:ascii="仿宋" w:eastAsia="仿宋" w:hAnsi="仿宋" w:hint="eastAsia"/>
          <w:sz w:val="28"/>
          <w:szCs w:val="28"/>
        </w:rPr>
        <w:t xml:space="preserve">景广明 </w:t>
      </w:r>
      <w:r>
        <w:rPr>
          <w:rFonts w:ascii="仿宋" w:eastAsia="仿宋" w:hAnsi="仿宋"/>
          <w:sz w:val="28"/>
          <w:szCs w:val="28"/>
        </w:rPr>
        <w:t xml:space="preserve"> </w:t>
      </w:r>
      <w:r>
        <w:rPr>
          <w:rFonts w:ascii="仿宋" w:eastAsia="仿宋" w:hAnsi="仿宋" w:hint="eastAsia"/>
          <w:sz w:val="28"/>
          <w:szCs w:val="28"/>
        </w:rPr>
        <w:t xml:space="preserve">邵良春 </w:t>
      </w:r>
      <w:r>
        <w:rPr>
          <w:rFonts w:ascii="仿宋" w:eastAsia="仿宋" w:hAnsi="仿宋"/>
          <w:sz w:val="28"/>
          <w:szCs w:val="28"/>
        </w:rPr>
        <w:t xml:space="preserve"> </w:t>
      </w:r>
      <w:proofErr w:type="gramStart"/>
      <w:r>
        <w:rPr>
          <w:rFonts w:ascii="仿宋" w:eastAsia="仿宋" w:hAnsi="仿宋" w:hint="eastAsia"/>
          <w:sz w:val="28"/>
          <w:szCs w:val="28"/>
        </w:rPr>
        <w:t>沈远林</w:t>
      </w:r>
      <w:proofErr w:type="gramEnd"/>
      <w:r>
        <w:rPr>
          <w:rFonts w:ascii="仿宋" w:eastAsia="仿宋" w:hAnsi="仿宋" w:hint="eastAsia"/>
          <w:sz w:val="28"/>
          <w:szCs w:val="28"/>
        </w:rPr>
        <w:t xml:space="preserve"> </w:t>
      </w:r>
      <w:r>
        <w:rPr>
          <w:rFonts w:ascii="仿宋" w:eastAsia="仿宋" w:hAnsi="仿宋"/>
          <w:sz w:val="28"/>
          <w:szCs w:val="28"/>
        </w:rPr>
        <w:t xml:space="preserve"> </w:t>
      </w:r>
      <w:proofErr w:type="gramStart"/>
      <w:r>
        <w:rPr>
          <w:rFonts w:ascii="仿宋" w:eastAsia="仿宋" w:hAnsi="仿宋" w:hint="eastAsia"/>
          <w:sz w:val="28"/>
          <w:szCs w:val="28"/>
        </w:rPr>
        <w:t>文东义</w:t>
      </w:r>
      <w:proofErr w:type="gramEnd"/>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杨建彬 </w:t>
      </w:r>
      <w:r>
        <w:rPr>
          <w:rFonts w:ascii="仿宋" w:eastAsia="仿宋" w:hAnsi="仿宋"/>
          <w:sz w:val="28"/>
          <w:szCs w:val="28"/>
        </w:rPr>
        <w:t xml:space="preserve"> </w:t>
      </w:r>
      <w:proofErr w:type="gramStart"/>
      <w:r>
        <w:rPr>
          <w:rFonts w:ascii="仿宋" w:eastAsia="仿宋" w:hAnsi="仿宋" w:hint="eastAsia"/>
          <w:sz w:val="28"/>
          <w:szCs w:val="28"/>
        </w:rPr>
        <w:t>张兴柱</w:t>
      </w:r>
      <w:proofErr w:type="gramEnd"/>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郑 </w:t>
      </w:r>
      <w:r>
        <w:rPr>
          <w:rFonts w:ascii="仿宋" w:eastAsia="仿宋" w:hAnsi="仿宋"/>
          <w:sz w:val="28"/>
          <w:szCs w:val="28"/>
        </w:rPr>
        <w:t xml:space="preserve"> </w:t>
      </w:r>
      <w:r>
        <w:rPr>
          <w:rFonts w:ascii="仿宋" w:eastAsia="仿宋" w:hAnsi="仿宋" w:hint="eastAsia"/>
          <w:sz w:val="28"/>
          <w:szCs w:val="28"/>
        </w:rPr>
        <w:t>军</w:t>
      </w:r>
    </w:p>
    <w:p w14:paraId="7CCDD097" w14:textId="77777777" w:rsidR="008D568D" w:rsidRDefault="00ED498D" w:rsidP="008D568D">
      <w:pPr>
        <w:ind w:leftChars="100" w:left="210"/>
        <w:rPr>
          <w:rFonts w:ascii="仿宋" w:eastAsia="仿宋" w:hAnsi="仿宋"/>
          <w:sz w:val="28"/>
          <w:szCs w:val="28"/>
        </w:rPr>
      </w:pPr>
      <w:r>
        <w:rPr>
          <w:rFonts w:ascii="仿宋" w:eastAsia="仿宋" w:hAnsi="仿宋" w:hint="eastAsia"/>
          <w:sz w:val="28"/>
          <w:szCs w:val="28"/>
        </w:rPr>
        <w:t>狄庆贵</w:t>
      </w:r>
      <w:r w:rsidR="008D568D">
        <w:rPr>
          <w:rFonts w:ascii="仿宋" w:eastAsia="仿宋" w:hAnsi="仿宋" w:hint="eastAsia"/>
          <w:sz w:val="28"/>
          <w:szCs w:val="28"/>
        </w:rPr>
        <w:t xml:space="preserve"> </w:t>
      </w:r>
      <w:r>
        <w:rPr>
          <w:rFonts w:ascii="仿宋" w:eastAsia="仿宋" w:hAnsi="仿宋" w:hint="eastAsia"/>
          <w:sz w:val="28"/>
          <w:szCs w:val="28"/>
        </w:rPr>
        <w:t>冯金德</w:t>
      </w:r>
      <w:r w:rsidR="008D568D">
        <w:rPr>
          <w:rFonts w:ascii="仿宋" w:eastAsia="仿宋" w:hAnsi="仿宋" w:hint="eastAsia"/>
          <w:sz w:val="28"/>
          <w:szCs w:val="28"/>
        </w:rPr>
        <w:t xml:space="preserve"> </w:t>
      </w:r>
      <w:r w:rsidR="008D568D">
        <w:rPr>
          <w:rFonts w:ascii="仿宋" w:eastAsia="仿宋" w:hAnsi="仿宋"/>
          <w:sz w:val="28"/>
          <w:szCs w:val="28"/>
        </w:rPr>
        <w:t xml:space="preserve"> </w:t>
      </w:r>
      <w:proofErr w:type="gramStart"/>
      <w:r>
        <w:rPr>
          <w:rFonts w:ascii="仿宋" w:eastAsia="仿宋" w:hAnsi="仿宋"/>
          <w:sz w:val="28"/>
          <w:szCs w:val="28"/>
        </w:rPr>
        <w:t>郑良恒</w:t>
      </w:r>
      <w:proofErr w:type="gramEnd"/>
      <w:r w:rsidR="008D568D">
        <w:rPr>
          <w:rFonts w:ascii="仿宋" w:eastAsia="仿宋" w:hAnsi="仿宋" w:hint="eastAsia"/>
          <w:sz w:val="28"/>
          <w:szCs w:val="28"/>
        </w:rPr>
        <w:t xml:space="preserve"> </w:t>
      </w:r>
      <w:r w:rsidR="008D568D">
        <w:rPr>
          <w:rFonts w:ascii="仿宋" w:eastAsia="仿宋" w:hAnsi="仿宋"/>
          <w:sz w:val="28"/>
          <w:szCs w:val="28"/>
        </w:rPr>
        <w:t xml:space="preserve"> </w:t>
      </w:r>
      <w:r>
        <w:rPr>
          <w:rFonts w:ascii="仿宋" w:eastAsia="仿宋" w:hAnsi="仿宋" w:hint="eastAsia"/>
          <w:sz w:val="28"/>
          <w:szCs w:val="28"/>
        </w:rPr>
        <w:t>郝宝根</w:t>
      </w:r>
      <w:r w:rsidR="008D568D">
        <w:rPr>
          <w:rFonts w:ascii="仿宋" w:eastAsia="仿宋" w:hAnsi="仿宋" w:hint="eastAsia"/>
          <w:sz w:val="28"/>
          <w:szCs w:val="28"/>
        </w:rPr>
        <w:t xml:space="preserve"> </w:t>
      </w:r>
      <w:r w:rsidR="008D568D">
        <w:rPr>
          <w:rFonts w:ascii="仿宋" w:eastAsia="仿宋" w:hAnsi="仿宋"/>
          <w:sz w:val="28"/>
          <w:szCs w:val="28"/>
        </w:rPr>
        <w:t xml:space="preserve"> </w:t>
      </w:r>
      <w:r>
        <w:rPr>
          <w:rFonts w:ascii="仿宋" w:eastAsia="仿宋" w:hAnsi="仿宋" w:hint="eastAsia"/>
          <w:sz w:val="28"/>
          <w:szCs w:val="28"/>
        </w:rPr>
        <w:t>李志华</w:t>
      </w:r>
      <w:r w:rsidR="008D568D">
        <w:rPr>
          <w:rFonts w:ascii="仿宋" w:eastAsia="仿宋" w:hAnsi="仿宋" w:hint="eastAsia"/>
          <w:sz w:val="28"/>
          <w:szCs w:val="28"/>
        </w:rPr>
        <w:t xml:space="preserve"> </w:t>
      </w:r>
      <w:r w:rsidR="008D568D">
        <w:rPr>
          <w:rFonts w:ascii="仿宋" w:eastAsia="仿宋" w:hAnsi="仿宋"/>
          <w:sz w:val="28"/>
          <w:szCs w:val="28"/>
        </w:rPr>
        <w:t xml:space="preserve"> </w:t>
      </w:r>
      <w:proofErr w:type="gramStart"/>
      <w:r>
        <w:rPr>
          <w:rFonts w:ascii="仿宋" w:eastAsia="仿宋" w:hAnsi="仿宋" w:hint="eastAsia"/>
          <w:sz w:val="28"/>
          <w:szCs w:val="28"/>
        </w:rPr>
        <w:t>刘现永</w:t>
      </w:r>
      <w:proofErr w:type="gramEnd"/>
      <w:r w:rsidR="008D568D">
        <w:rPr>
          <w:rFonts w:ascii="仿宋" w:eastAsia="仿宋" w:hAnsi="仿宋" w:hint="eastAsia"/>
          <w:sz w:val="28"/>
          <w:szCs w:val="28"/>
        </w:rPr>
        <w:t xml:space="preserve"> </w:t>
      </w:r>
      <w:r w:rsidR="008D568D">
        <w:rPr>
          <w:rFonts w:ascii="仿宋" w:eastAsia="仿宋" w:hAnsi="仿宋"/>
          <w:sz w:val="28"/>
          <w:szCs w:val="28"/>
        </w:rPr>
        <w:t xml:space="preserve"> </w:t>
      </w:r>
      <w:r>
        <w:rPr>
          <w:rFonts w:ascii="仿宋" w:eastAsia="仿宋" w:hAnsi="仿宋" w:hint="eastAsia"/>
          <w:sz w:val="28"/>
          <w:szCs w:val="28"/>
        </w:rPr>
        <w:t>刘宣民</w:t>
      </w:r>
    </w:p>
    <w:p w14:paraId="566BBF93" w14:textId="1C64AF73" w:rsidR="00F118ED" w:rsidRDefault="00ED498D" w:rsidP="008D568D">
      <w:pPr>
        <w:ind w:leftChars="100" w:left="210"/>
        <w:rPr>
          <w:rFonts w:ascii="仿宋" w:eastAsia="仿宋" w:hAnsi="仿宋"/>
          <w:sz w:val="28"/>
          <w:szCs w:val="28"/>
        </w:rPr>
      </w:pPr>
      <w:proofErr w:type="gramStart"/>
      <w:r>
        <w:rPr>
          <w:rFonts w:ascii="仿宋" w:eastAsia="仿宋" w:hAnsi="仿宋" w:hint="eastAsia"/>
          <w:sz w:val="28"/>
          <w:szCs w:val="28"/>
        </w:rPr>
        <w:lastRenderedPageBreak/>
        <w:t>司盛田</w:t>
      </w:r>
      <w:proofErr w:type="gramEnd"/>
      <w:r w:rsidR="008D568D">
        <w:rPr>
          <w:rFonts w:ascii="仿宋" w:eastAsia="仿宋" w:hAnsi="仿宋" w:hint="eastAsia"/>
          <w:sz w:val="28"/>
          <w:szCs w:val="28"/>
        </w:rPr>
        <w:t xml:space="preserve"> </w:t>
      </w:r>
      <w:r w:rsidR="008D568D">
        <w:rPr>
          <w:rFonts w:ascii="仿宋" w:eastAsia="仿宋" w:hAnsi="仿宋"/>
          <w:sz w:val="28"/>
          <w:szCs w:val="28"/>
        </w:rPr>
        <w:t xml:space="preserve"> </w:t>
      </w:r>
      <w:r>
        <w:rPr>
          <w:rFonts w:ascii="仿宋" w:eastAsia="仿宋" w:hAnsi="仿宋" w:hint="eastAsia"/>
          <w:sz w:val="28"/>
          <w:szCs w:val="28"/>
        </w:rPr>
        <w:t>王保军</w:t>
      </w:r>
      <w:r w:rsidR="008D568D">
        <w:rPr>
          <w:rFonts w:ascii="仿宋" w:eastAsia="仿宋" w:hAnsi="仿宋" w:hint="eastAsia"/>
          <w:sz w:val="28"/>
          <w:szCs w:val="28"/>
        </w:rPr>
        <w:t xml:space="preserve"> </w:t>
      </w:r>
      <w:r w:rsidR="008D568D">
        <w:rPr>
          <w:rFonts w:ascii="仿宋" w:eastAsia="仿宋" w:hAnsi="仿宋"/>
          <w:sz w:val="28"/>
          <w:szCs w:val="28"/>
        </w:rPr>
        <w:t xml:space="preserve"> </w:t>
      </w:r>
      <w:r>
        <w:rPr>
          <w:rFonts w:ascii="仿宋" w:eastAsia="仿宋" w:hAnsi="仿宋" w:hint="eastAsia"/>
          <w:sz w:val="28"/>
          <w:szCs w:val="28"/>
        </w:rPr>
        <w:t xml:space="preserve">王琴华 </w:t>
      </w:r>
      <w:r>
        <w:rPr>
          <w:rFonts w:ascii="仿宋" w:eastAsia="仿宋" w:hAnsi="仿宋"/>
          <w:sz w:val="28"/>
          <w:szCs w:val="28"/>
        </w:rPr>
        <w:t xml:space="preserve"> </w:t>
      </w:r>
      <w:proofErr w:type="gramStart"/>
      <w:r>
        <w:rPr>
          <w:rFonts w:ascii="仿宋" w:eastAsia="仿宋" w:hAnsi="仿宋" w:hint="eastAsia"/>
          <w:sz w:val="28"/>
          <w:szCs w:val="28"/>
        </w:rPr>
        <w:t>吴全球</w:t>
      </w:r>
      <w:proofErr w:type="gramEnd"/>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 xml:space="preserve">吴胜娥 </w:t>
      </w:r>
      <w:r>
        <w:rPr>
          <w:rFonts w:ascii="仿宋" w:eastAsia="仿宋" w:hAnsi="仿宋"/>
          <w:sz w:val="28"/>
          <w:szCs w:val="28"/>
        </w:rPr>
        <w:t xml:space="preserve"> </w:t>
      </w:r>
      <w:r>
        <w:rPr>
          <w:rFonts w:ascii="仿宋" w:eastAsia="仿宋" w:hAnsi="仿宋" w:hint="eastAsia"/>
          <w:sz w:val="28"/>
          <w:szCs w:val="28"/>
        </w:rPr>
        <w:t xml:space="preserve">谢娟毅 </w:t>
      </w:r>
      <w:r>
        <w:rPr>
          <w:rFonts w:ascii="仿宋" w:eastAsia="仿宋" w:hAnsi="仿宋"/>
          <w:sz w:val="28"/>
          <w:szCs w:val="28"/>
        </w:rPr>
        <w:t xml:space="preserve"> </w:t>
      </w:r>
      <w:r>
        <w:rPr>
          <w:rFonts w:ascii="仿宋" w:eastAsia="仿宋" w:hAnsi="仿宋" w:hint="eastAsia"/>
          <w:sz w:val="28"/>
          <w:szCs w:val="28"/>
        </w:rPr>
        <w:t xml:space="preserve">燕建国 </w:t>
      </w:r>
      <w:r>
        <w:rPr>
          <w:rFonts w:ascii="仿宋" w:eastAsia="仿宋" w:hAnsi="仿宋"/>
          <w:sz w:val="28"/>
          <w:szCs w:val="28"/>
        </w:rPr>
        <w:t xml:space="preserve"> </w:t>
      </w:r>
      <w:r>
        <w:rPr>
          <w:rFonts w:ascii="仿宋" w:eastAsia="仿宋" w:hAnsi="仿宋" w:hint="eastAsia"/>
          <w:sz w:val="28"/>
          <w:szCs w:val="28"/>
        </w:rPr>
        <w:t xml:space="preserve">杨程伟 </w:t>
      </w:r>
      <w:r>
        <w:rPr>
          <w:rFonts w:ascii="仿宋" w:eastAsia="仿宋" w:hAnsi="仿宋"/>
          <w:sz w:val="28"/>
          <w:szCs w:val="28"/>
        </w:rPr>
        <w:t xml:space="preserve"> </w:t>
      </w:r>
      <w:r>
        <w:rPr>
          <w:rFonts w:ascii="仿宋" w:eastAsia="仿宋" w:hAnsi="仿宋" w:hint="eastAsia"/>
          <w:sz w:val="28"/>
          <w:szCs w:val="28"/>
        </w:rPr>
        <w:t xml:space="preserve">杨志强 </w:t>
      </w:r>
      <w:r>
        <w:rPr>
          <w:rFonts w:ascii="仿宋" w:eastAsia="仿宋" w:hAnsi="仿宋"/>
          <w:sz w:val="28"/>
          <w:szCs w:val="28"/>
        </w:rPr>
        <w:t xml:space="preserve">  </w:t>
      </w:r>
      <w:r>
        <w:rPr>
          <w:rFonts w:ascii="仿宋" w:eastAsia="仿宋" w:hAnsi="仿宋" w:hint="eastAsia"/>
          <w:sz w:val="28"/>
          <w:szCs w:val="28"/>
        </w:rPr>
        <w:t xml:space="preserve">张 </w:t>
      </w:r>
      <w:r>
        <w:rPr>
          <w:rFonts w:ascii="仿宋" w:eastAsia="仿宋" w:hAnsi="仿宋"/>
          <w:sz w:val="28"/>
          <w:szCs w:val="28"/>
        </w:rPr>
        <w:t xml:space="preserve"> </w:t>
      </w:r>
      <w:r>
        <w:rPr>
          <w:rFonts w:ascii="仿宋" w:eastAsia="仿宋" w:hAnsi="仿宋" w:hint="eastAsia"/>
          <w:sz w:val="28"/>
          <w:szCs w:val="28"/>
        </w:rPr>
        <w:t xml:space="preserve">昭 </w:t>
      </w:r>
      <w:r>
        <w:rPr>
          <w:rFonts w:ascii="仿宋" w:eastAsia="仿宋" w:hAnsi="仿宋"/>
          <w:sz w:val="28"/>
          <w:szCs w:val="28"/>
        </w:rPr>
        <w:t xml:space="preserve">  </w:t>
      </w:r>
      <w:r>
        <w:rPr>
          <w:rFonts w:ascii="仿宋" w:eastAsia="仿宋" w:hAnsi="仿宋" w:hint="eastAsia"/>
          <w:sz w:val="28"/>
          <w:szCs w:val="28"/>
        </w:rPr>
        <w:t xml:space="preserve">郑晓斌 </w:t>
      </w:r>
      <w:r>
        <w:rPr>
          <w:rFonts w:ascii="仿宋" w:eastAsia="仿宋" w:hAnsi="仿宋"/>
          <w:sz w:val="28"/>
          <w:szCs w:val="28"/>
        </w:rPr>
        <w:t xml:space="preserve">  </w:t>
      </w:r>
      <w:r>
        <w:rPr>
          <w:rFonts w:ascii="仿宋" w:eastAsia="仿宋" w:hAnsi="仿宋" w:hint="eastAsia"/>
          <w:sz w:val="28"/>
          <w:szCs w:val="28"/>
        </w:rPr>
        <w:t xml:space="preserve">郑 </w:t>
      </w:r>
      <w:r>
        <w:rPr>
          <w:rFonts w:ascii="仿宋" w:eastAsia="仿宋" w:hAnsi="仿宋"/>
          <w:sz w:val="28"/>
          <w:szCs w:val="28"/>
        </w:rPr>
        <w:t xml:space="preserve"> </w:t>
      </w:r>
      <w:r>
        <w:rPr>
          <w:rFonts w:ascii="仿宋" w:eastAsia="仿宋" w:hAnsi="仿宋" w:hint="eastAsia"/>
          <w:sz w:val="28"/>
          <w:szCs w:val="28"/>
        </w:rPr>
        <w:t xml:space="preserve">旭 </w:t>
      </w:r>
      <w:r>
        <w:rPr>
          <w:rFonts w:ascii="仿宋" w:eastAsia="仿宋" w:hAnsi="仿宋"/>
          <w:sz w:val="28"/>
          <w:szCs w:val="28"/>
        </w:rPr>
        <w:t xml:space="preserve"> </w:t>
      </w:r>
      <w:r>
        <w:rPr>
          <w:rFonts w:ascii="仿宋" w:eastAsia="仿宋" w:hAnsi="仿宋" w:hint="eastAsia"/>
          <w:sz w:val="28"/>
          <w:szCs w:val="28"/>
        </w:rPr>
        <w:t>刘朋</w:t>
      </w:r>
      <w:proofErr w:type="gramStart"/>
      <w:r>
        <w:rPr>
          <w:rFonts w:ascii="仿宋" w:eastAsia="仿宋" w:hAnsi="仿宋" w:hint="eastAsia"/>
          <w:sz w:val="28"/>
          <w:szCs w:val="28"/>
        </w:rPr>
        <w:t>朋</w:t>
      </w:r>
      <w:proofErr w:type="gramEnd"/>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邓伟锋</w:t>
      </w:r>
    </w:p>
    <w:p w14:paraId="7EA1534C" w14:textId="77777777" w:rsidR="00F118ED" w:rsidRDefault="00F118ED">
      <w:pPr>
        <w:ind w:leftChars="100" w:left="210"/>
        <w:rPr>
          <w:rFonts w:ascii="仿宋" w:eastAsia="仿宋" w:hAnsi="仿宋"/>
          <w:sz w:val="28"/>
          <w:szCs w:val="28"/>
        </w:rPr>
      </w:pPr>
    </w:p>
    <w:p w14:paraId="0E059634" w14:textId="77777777" w:rsidR="00F118ED" w:rsidRDefault="00ED498D">
      <w:pPr>
        <w:ind w:firstLine="320"/>
        <w:rPr>
          <w:rFonts w:ascii="仿宋" w:eastAsia="仿宋" w:hAnsi="仿宋"/>
          <w:sz w:val="28"/>
          <w:szCs w:val="28"/>
        </w:rPr>
      </w:pPr>
      <w:r>
        <w:rPr>
          <w:rFonts w:ascii="仿宋" w:eastAsia="仿宋" w:hAnsi="仿宋"/>
          <w:sz w:val="28"/>
          <w:szCs w:val="28"/>
        </w:rPr>
        <w:t>3.消防</w:t>
      </w:r>
      <w:r>
        <w:rPr>
          <w:rFonts w:ascii="仿宋" w:eastAsia="仿宋" w:hAnsi="仿宋" w:hint="eastAsia"/>
          <w:sz w:val="28"/>
          <w:szCs w:val="28"/>
        </w:rPr>
        <w:t>灭火救援</w:t>
      </w:r>
      <w:r>
        <w:rPr>
          <w:rFonts w:ascii="仿宋" w:eastAsia="仿宋" w:hAnsi="仿宋"/>
          <w:sz w:val="28"/>
          <w:szCs w:val="28"/>
        </w:rPr>
        <w:t>专业</w:t>
      </w:r>
    </w:p>
    <w:p w14:paraId="07600BA8" w14:textId="77777777" w:rsidR="00F118ED" w:rsidRDefault="00ED498D">
      <w:pPr>
        <w:ind w:leftChars="100" w:left="210"/>
        <w:rPr>
          <w:rFonts w:ascii="仿宋" w:eastAsia="仿宋" w:hAnsi="仿宋" w:cs="宋体"/>
          <w:color w:val="000000"/>
          <w:kern w:val="0"/>
          <w:sz w:val="28"/>
          <w:szCs w:val="28"/>
        </w:rPr>
      </w:pPr>
      <w:proofErr w:type="gramStart"/>
      <w:r>
        <w:rPr>
          <w:rFonts w:ascii="仿宋" w:eastAsia="仿宋" w:hAnsi="仿宋" w:cs="宋体" w:hint="eastAsia"/>
          <w:color w:val="000000"/>
          <w:kern w:val="0"/>
          <w:sz w:val="28"/>
          <w:szCs w:val="28"/>
        </w:rPr>
        <w:t>包志明</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陈  涛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郎需庆</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刘宏昌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刘连喜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刘振山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韩  忠</w:t>
      </w:r>
    </w:p>
    <w:p w14:paraId="0AABD971" w14:textId="77777777" w:rsidR="00F118ED" w:rsidRDefault="00ED498D">
      <w:pPr>
        <w:ind w:leftChars="100" w:left="210"/>
        <w:rPr>
          <w:rFonts w:ascii="仿宋" w:eastAsia="仿宋" w:hAnsi="仿宋" w:cs="宋体"/>
          <w:color w:val="000000"/>
          <w:kern w:val="0"/>
          <w:sz w:val="28"/>
          <w:szCs w:val="28"/>
        </w:rPr>
      </w:pPr>
      <w:proofErr w:type="gramStart"/>
      <w:r>
        <w:rPr>
          <w:rFonts w:ascii="仿宋" w:eastAsia="仿宋" w:hAnsi="仿宋" w:cs="宋体" w:hint="eastAsia"/>
          <w:color w:val="000000"/>
          <w:kern w:val="0"/>
          <w:sz w:val="28"/>
          <w:szCs w:val="28"/>
        </w:rPr>
        <w:t>赖穗欢</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马建明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桑希忠</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舒立福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苏国锋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隋</w:t>
      </w:r>
      <w:proofErr w:type="gramEnd"/>
      <w:r>
        <w:rPr>
          <w:rFonts w:ascii="仿宋" w:eastAsia="仿宋" w:hAnsi="仿宋" w:cs="宋体" w:hint="eastAsia"/>
          <w:color w:val="000000"/>
          <w:kern w:val="0"/>
          <w:sz w:val="28"/>
          <w:szCs w:val="28"/>
        </w:rPr>
        <w:t xml:space="preserve">迎春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田洪星</w:t>
      </w:r>
    </w:p>
    <w:p w14:paraId="7DC17A5F"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王  勇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王高潮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王俊明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王喜</w:t>
      </w:r>
      <w:proofErr w:type="gramStart"/>
      <w:r>
        <w:rPr>
          <w:rFonts w:ascii="仿宋" w:eastAsia="仿宋" w:hAnsi="仿宋" w:cs="宋体" w:hint="eastAsia"/>
          <w:color w:val="000000"/>
          <w:kern w:val="0"/>
          <w:sz w:val="28"/>
          <w:szCs w:val="28"/>
        </w:rPr>
        <w:t>世</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吴</w:t>
      </w:r>
      <w:proofErr w:type="gramStart"/>
      <w:r>
        <w:rPr>
          <w:rFonts w:ascii="仿宋" w:eastAsia="仿宋" w:hAnsi="仿宋" w:cs="宋体" w:hint="eastAsia"/>
          <w:color w:val="000000"/>
          <w:kern w:val="0"/>
          <w:sz w:val="28"/>
          <w:szCs w:val="28"/>
        </w:rPr>
        <w:t xml:space="preserve">礼龙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伍和</w:t>
      </w:r>
      <w:proofErr w:type="gramEnd"/>
      <w:r>
        <w:rPr>
          <w:rFonts w:ascii="仿宋" w:eastAsia="仿宋" w:hAnsi="仿宋" w:cs="宋体" w:hint="eastAsia"/>
          <w:color w:val="000000"/>
          <w:kern w:val="0"/>
          <w:sz w:val="28"/>
          <w:szCs w:val="28"/>
        </w:rPr>
        <w:t xml:space="preserve">员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肖允华</w:t>
      </w:r>
      <w:proofErr w:type="gramEnd"/>
    </w:p>
    <w:p w14:paraId="028082CE" w14:textId="77777777" w:rsidR="00F118ED" w:rsidRDefault="00ED498D">
      <w:pPr>
        <w:ind w:leftChars="100" w:left="210"/>
        <w:rPr>
          <w:rFonts w:ascii="仿宋" w:eastAsia="仿宋" w:hAnsi="仿宋" w:cs="宋体"/>
          <w:color w:val="000000"/>
          <w:kern w:val="0"/>
          <w:sz w:val="28"/>
          <w:szCs w:val="28"/>
        </w:rPr>
      </w:pPr>
      <w:proofErr w:type="gramStart"/>
      <w:r>
        <w:rPr>
          <w:rFonts w:ascii="仿宋" w:eastAsia="仿宋" w:hAnsi="仿宋" w:cs="宋体" w:hint="eastAsia"/>
          <w:color w:val="000000"/>
          <w:kern w:val="0"/>
          <w:sz w:val="28"/>
          <w:szCs w:val="28"/>
        </w:rPr>
        <w:t>晏</w:t>
      </w:r>
      <w:proofErr w:type="gramEnd"/>
      <w:r>
        <w:rPr>
          <w:rFonts w:ascii="仿宋" w:eastAsia="仿宋" w:hAnsi="仿宋" w:cs="宋体" w:hint="eastAsia"/>
          <w:color w:val="000000"/>
          <w:kern w:val="0"/>
          <w:sz w:val="28"/>
          <w:szCs w:val="28"/>
        </w:rPr>
        <w:t xml:space="preserve">  风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杨金才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杨秀军</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张夏红</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张志春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赵  波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赵  俊</w:t>
      </w:r>
    </w:p>
    <w:p w14:paraId="1726C8B8"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庄  </w:t>
      </w:r>
      <w:proofErr w:type="gramStart"/>
      <w:r>
        <w:rPr>
          <w:rFonts w:ascii="仿宋" w:eastAsia="仿宋" w:hAnsi="仿宋" w:cs="宋体" w:hint="eastAsia"/>
          <w:color w:val="000000"/>
          <w:kern w:val="0"/>
          <w:sz w:val="28"/>
          <w:szCs w:val="28"/>
        </w:rPr>
        <w:t>爽</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胡松涛 </w:t>
      </w:r>
      <w:r>
        <w:rPr>
          <w:rFonts w:ascii="仿宋" w:eastAsia="仿宋" w:hAnsi="仿宋" w:cs="宋体"/>
          <w:color w:val="000000"/>
          <w:kern w:val="0"/>
          <w:sz w:val="28"/>
          <w:szCs w:val="28"/>
        </w:rPr>
        <w:t xml:space="preserve"> </w:t>
      </w:r>
      <w:proofErr w:type="gramStart"/>
      <w:r>
        <w:rPr>
          <w:rFonts w:ascii="仿宋" w:eastAsia="仿宋" w:hAnsi="仿宋" w:cs="宋体"/>
          <w:color w:val="000000"/>
          <w:kern w:val="0"/>
          <w:sz w:val="28"/>
          <w:szCs w:val="28"/>
        </w:rPr>
        <w:t>董加强</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李春强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孙兴国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刘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欣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李向军</w:t>
      </w:r>
    </w:p>
    <w:p w14:paraId="45EEF0F2" w14:textId="77777777" w:rsidR="00F118ED" w:rsidRDefault="00ED498D">
      <w:pPr>
        <w:ind w:leftChars="100" w:left="210"/>
        <w:rPr>
          <w:rFonts w:ascii="仿宋" w:eastAsia="仿宋" w:hAnsi="仿宋" w:cs="宋体"/>
          <w:color w:val="000000"/>
          <w:kern w:val="0"/>
          <w:sz w:val="28"/>
          <w:szCs w:val="28"/>
        </w:rPr>
      </w:pPr>
      <w:proofErr w:type="gramStart"/>
      <w:r>
        <w:rPr>
          <w:rFonts w:ascii="仿宋" w:eastAsia="仿宋" w:hAnsi="仿宋" w:cs="宋体"/>
          <w:color w:val="000000"/>
          <w:kern w:val="0"/>
          <w:sz w:val="28"/>
          <w:szCs w:val="28"/>
        </w:rPr>
        <w:t>刘玉身</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李志业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刘维劲</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  伟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林  海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郑海申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周  利</w:t>
      </w:r>
    </w:p>
    <w:p w14:paraId="7A9E43EF"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杜春发</w:t>
      </w:r>
    </w:p>
    <w:p w14:paraId="24A127BB" w14:textId="77777777" w:rsidR="00F118ED" w:rsidRDefault="00F118ED">
      <w:pPr>
        <w:ind w:leftChars="100" w:left="210"/>
        <w:rPr>
          <w:rFonts w:ascii="仿宋" w:eastAsia="仿宋" w:hAnsi="仿宋" w:cs="宋体"/>
          <w:color w:val="000000"/>
          <w:kern w:val="0"/>
          <w:sz w:val="28"/>
          <w:szCs w:val="28"/>
        </w:rPr>
      </w:pPr>
    </w:p>
    <w:p w14:paraId="557DE6CE" w14:textId="77777777" w:rsidR="00F118ED" w:rsidRDefault="00ED498D">
      <w:pPr>
        <w:ind w:firstLine="320"/>
        <w:rPr>
          <w:rFonts w:ascii="仿宋" w:eastAsia="仿宋" w:hAnsi="仿宋"/>
          <w:sz w:val="28"/>
          <w:szCs w:val="28"/>
        </w:rPr>
      </w:pPr>
      <w:r>
        <w:rPr>
          <w:rFonts w:ascii="仿宋" w:eastAsia="仿宋" w:hAnsi="仿宋"/>
          <w:sz w:val="28"/>
          <w:szCs w:val="28"/>
        </w:rPr>
        <w:t>4.消防</w:t>
      </w:r>
      <w:r>
        <w:rPr>
          <w:rFonts w:ascii="仿宋" w:eastAsia="仿宋" w:hAnsi="仿宋" w:hint="eastAsia"/>
          <w:sz w:val="28"/>
          <w:szCs w:val="28"/>
        </w:rPr>
        <w:t>装备</w:t>
      </w:r>
      <w:r>
        <w:rPr>
          <w:rFonts w:ascii="仿宋" w:eastAsia="仿宋" w:hAnsi="仿宋"/>
          <w:sz w:val="28"/>
          <w:szCs w:val="28"/>
        </w:rPr>
        <w:t>专业</w:t>
      </w:r>
    </w:p>
    <w:p w14:paraId="5A0C5DAD"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color w:val="000000"/>
          <w:kern w:val="0"/>
          <w:sz w:val="28"/>
          <w:szCs w:val="28"/>
        </w:rPr>
        <w:t>陈玉华</w:t>
      </w:r>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陈智慧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崔小锋 </w:t>
      </w:r>
      <w:r>
        <w:rPr>
          <w:rFonts w:ascii="仿宋" w:eastAsia="仿宋" w:hAnsi="仿宋" w:cs="宋体"/>
          <w:color w:val="000000"/>
          <w:kern w:val="0"/>
          <w:sz w:val="28"/>
          <w:szCs w:val="28"/>
        </w:rPr>
        <w:t xml:space="preserve"> 王鹏翔</w:t>
      </w:r>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洪敬忠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黄向阳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金  </w:t>
      </w:r>
      <w:proofErr w:type="gramStart"/>
      <w:r>
        <w:rPr>
          <w:rFonts w:ascii="仿宋" w:eastAsia="仿宋" w:hAnsi="仿宋" w:cs="宋体" w:hint="eastAsia"/>
          <w:color w:val="000000"/>
          <w:kern w:val="0"/>
          <w:sz w:val="28"/>
          <w:szCs w:val="28"/>
        </w:rPr>
        <w:t>杉</w:t>
      </w:r>
      <w:proofErr w:type="gramEnd"/>
    </w:p>
    <w:p w14:paraId="2772A4D1"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李  强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李传志 </w:t>
      </w:r>
      <w:r>
        <w:rPr>
          <w:rFonts w:ascii="仿宋" w:eastAsia="仿宋" w:hAnsi="仿宋" w:cs="宋体"/>
          <w:color w:val="000000"/>
          <w:kern w:val="0"/>
          <w:sz w:val="28"/>
          <w:szCs w:val="28"/>
        </w:rPr>
        <w:t xml:space="preserve"> 南江林</w:t>
      </w:r>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刘宇峥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欧阳青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阮</w:t>
      </w:r>
      <w:proofErr w:type="gramEnd"/>
      <w:r>
        <w:rPr>
          <w:rFonts w:ascii="仿宋" w:eastAsia="仿宋" w:hAnsi="仿宋" w:cs="宋体" w:hint="eastAsia"/>
          <w:color w:val="000000"/>
          <w:kern w:val="0"/>
          <w:sz w:val="28"/>
          <w:szCs w:val="28"/>
        </w:rPr>
        <w:t xml:space="preserve">  </w:t>
      </w:r>
      <w:proofErr w:type="gramStart"/>
      <w:r>
        <w:rPr>
          <w:rFonts w:ascii="仿宋" w:eastAsia="仿宋" w:hAnsi="仿宋" w:cs="宋体" w:hint="eastAsia"/>
          <w:color w:val="000000"/>
          <w:kern w:val="0"/>
          <w:sz w:val="28"/>
          <w:szCs w:val="28"/>
        </w:rPr>
        <w:t>桢</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孙  勇</w:t>
      </w:r>
    </w:p>
    <w:p w14:paraId="7429C023" w14:textId="77777777" w:rsidR="00F118ED" w:rsidRDefault="00ED498D">
      <w:pPr>
        <w:ind w:leftChars="100" w:left="210"/>
        <w:rPr>
          <w:rFonts w:ascii="仿宋" w:eastAsia="仿宋" w:hAnsi="仿宋" w:cs="宋体"/>
          <w:color w:val="000000"/>
          <w:kern w:val="0"/>
          <w:sz w:val="28"/>
          <w:szCs w:val="28"/>
        </w:rPr>
      </w:pPr>
      <w:proofErr w:type="gramStart"/>
      <w:r>
        <w:rPr>
          <w:rFonts w:ascii="仿宋" w:eastAsia="仿宋" w:hAnsi="仿宋" w:cs="宋体"/>
          <w:color w:val="000000"/>
          <w:kern w:val="0"/>
          <w:sz w:val="28"/>
          <w:szCs w:val="28"/>
        </w:rPr>
        <w:t>刘国驰</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唐春荣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陶铁牛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王文涛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吴健斌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吴占杰</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徐国荣</w:t>
      </w:r>
    </w:p>
    <w:p w14:paraId="00BCF33C" w14:textId="77777777" w:rsidR="00F118ED" w:rsidRDefault="00ED498D">
      <w:pPr>
        <w:ind w:leftChars="100" w:left="210"/>
        <w:rPr>
          <w:rFonts w:ascii="仿宋" w:eastAsia="仿宋" w:hAnsi="仿宋" w:cs="宋体"/>
          <w:color w:val="000000"/>
          <w:kern w:val="0"/>
          <w:sz w:val="28"/>
          <w:szCs w:val="28"/>
        </w:rPr>
      </w:pPr>
      <w:proofErr w:type="gramStart"/>
      <w:r>
        <w:rPr>
          <w:rFonts w:ascii="仿宋" w:eastAsia="仿宋" w:hAnsi="仿宋" w:cs="宋体" w:hint="eastAsia"/>
          <w:color w:val="000000"/>
          <w:kern w:val="0"/>
          <w:sz w:val="28"/>
          <w:szCs w:val="28"/>
        </w:rPr>
        <w:t>薛</w:t>
      </w:r>
      <w:proofErr w:type="gramEnd"/>
      <w:r>
        <w:rPr>
          <w:rFonts w:ascii="仿宋" w:eastAsia="仿宋" w:hAnsi="仿宋" w:cs="宋体" w:hint="eastAsia"/>
          <w:color w:val="000000"/>
          <w:kern w:val="0"/>
          <w:sz w:val="28"/>
          <w:szCs w:val="28"/>
        </w:rPr>
        <w:t xml:space="preserve">  岗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  波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张临新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张守政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赵  东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赵新文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赵英然</w:t>
      </w:r>
    </w:p>
    <w:p w14:paraId="6BCBE34A"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周  </w:t>
      </w:r>
      <w:proofErr w:type="gramStart"/>
      <w:r>
        <w:rPr>
          <w:rFonts w:ascii="仿宋" w:eastAsia="仿宋" w:hAnsi="仿宋" w:cs="宋体" w:hint="eastAsia"/>
          <w:color w:val="000000"/>
          <w:kern w:val="0"/>
          <w:sz w:val="28"/>
          <w:szCs w:val="28"/>
        </w:rPr>
        <w:t>磊</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周亚明 </w:t>
      </w:r>
      <w:r>
        <w:rPr>
          <w:rFonts w:ascii="仿宋" w:eastAsia="仿宋" w:hAnsi="仿宋" w:cs="宋体"/>
          <w:color w:val="000000"/>
          <w:kern w:val="0"/>
          <w:sz w:val="28"/>
          <w:szCs w:val="28"/>
        </w:rPr>
        <w:t xml:space="preserve"> </w:t>
      </w:r>
      <w:proofErr w:type="gramStart"/>
      <w:r>
        <w:rPr>
          <w:rFonts w:ascii="仿宋" w:eastAsia="仿宋" w:hAnsi="仿宋" w:cs="宋体" w:hint="eastAsia"/>
          <w:color w:val="000000"/>
          <w:kern w:val="0"/>
          <w:sz w:val="28"/>
          <w:szCs w:val="28"/>
        </w:rPr>
        <w:t>王慧飞</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黄  卫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张俊杰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李洪磊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肖  宁</w:t>
      </w:r>
    </w:p>
    <w:p w14:paraId="07DB8B51" w14:textId="77777777" w:rsidR="00F118ED" w:rsidRDefault="00ED498D">
      <w:pPr>
        <w:ind w:leftChars="100" w:left="210"/>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雷  </w:t>
      </w:r>
      <w:proofErr w:type="gramStart"/>
      <w:r>
        <w:rPr>
          <w:rFonts w:ascii="仿宋" w:eastAsia="仿宋" w:hAnsi="仿宋" w:cs="宋体" w:hint="eastAsia"/>
          <w:color w:val="000000"/>
          <w:kern w:val="0"/>
          <w:sz w:val="28"/>
          <w:szCs w:val="28"/>
        </w:rPr>
        <w:t>蕾</w:t>
      </w:r>
      <w:proofErr w:type="gramEnd"/>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梁智勇 </w:t>
      </w:r>
      <w:r>
        <w:rPr>
          <w:rFonts w:ascii="仿宋" w:eastAsia="仿宋" w:hAnsi="仿宋" w:cs="宋体"/>
          <w:color w:val="000000"/>
          <w:kern w:val="0"/>
          <w:sz w:val="28"/>
          <w:szCs w:val="28"/>
        </w:rPr>
        <w:t xml:space="preserve"> 王增华</w:t>
      </w:r>
      <w:r>
        <w:rPr>
          <w:rFonts w:ascii="仿宋" w:eastAsia="仿宋" w:hAnsi="仿宋" w:cs="宋体" w:hint="eastAsia"/>
          <w:color w:val="000000"/>
          <w:kern w:val="0"/>
          <w:sz w:val="28"/>
          <w:szCs w:val="28"/>
        </w:rPr>
        <w:t xml:space="preserve">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唐  飞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张代兵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李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 xml:space="preserve">国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韩怀东</w:t>
      </w:r>
    </w:p>
    <w:p w14:paraId="0C7C63FE" w14:textId="77777777" w:rsidR="00F118ED" w:rsidRDefault="00ED498D">
      <w:pPr>
        <w:ind w:leftChars="100" w:left="210"/>
        <w:rPr>
          <w:rFonts w:ascii="黑体" w:eastAsia="黑体" w:hAnsi="黑体" w:cs="宋体"/>
          <w:color w:val="000000"/>
          <w:kern w:val="0"/>
          <w:sz w:val="32"/>
          <w:szCs w:val="32"/>
        </w:rPr>
      </w:pPr>
      <w:proofErr w:type="gramStart"/>
      <w:r>
        <w:rPr>
          <w:rFonts w:ascii="仿宋" w:eastAsia="仿宋" w:hAnsi="仿宋" w:cs="宋体" w:hint="eastAsia"/>
          <w:color w:val="000000"/>
          <w:kern w:val="0"/>
          <w:sz w:val="28"/>
          <w:szCs w:val="28"/>
        </w:rPr>
        <w:t>段江忠</w:t>
      </w:r>
      <w:proofErr w:type="gramEnd"/>
    </w:p>
    <w:p w14:paraId="1B14B847" w14:textId="77777777" w:rsidR="00F118ED" w:rsidRDefault="00F118ED">
      <w:pPr>
        <w:ind w:firstLineChars="200" w:firstLine="640"/>
        <w:rPr>
          <w:rFonts w:ascii="仿宋" w:eastAsia="仿宋" w:hAnsi="仿宋"/>
          <w:sz w:val="32"/>
          <w:szCs w:val="32"/>
        </w:rPr>
      </w:pPr>
    </w:p>
    <w:p w14:paraId="04EE4DB2" w14:textId="77777777" w:rsidR="00F118ED" w:rsidRDefault="00F118ED">
      <w:pPr>
        <w:ind w:firstLineChars="200" w:firstLine="640"/>
        <w:rPr>
          <w:rFonts w:ascii="仿宋" w:eastAsia="仿宋" w:hAnsi="仿宋"/>
          <w:sz w:val="32"/>
          <w:szCs w:val="32"/>
        </w:rPr>
      </w:pPr>
    </w:p>
    <w:p w14:paraId="4527473B" w14:textId="77777777" w:rsidR="00F118ED" w:rsidRDefault="00ED498D">
      <w:pPr>
        <w:pStyle w:val="2"/>
        <w:jc w:val="center"/>
      </w:pPr>
      <w:bookmarkStart w:id="6" w:name="_Toc118969216"/>
      <w:r>
        <w:rPr>
          <w:rFonts w:hint="eastAsia"/>
        </w:rPr>
        <w:lastRenderedPageBreak/>
        <w:t>关于印发《中国消防协会专家委员会管理办法》的通知</w:t>
      </w:r>
      <w:bookmarkEnd w:id="6"/>
    </w:p>
    <w:p w14:paraId="0EE48AAA" w14:textId="77777777" w:rsidR="00F118ED" w:rsidRDefault="00ED498D">
      <w:pPr>
        <w:rPr>
          <w:rFonts w:ascii="仿宋" w:eastAsia="仿宋" w:hAnsi="仿宋"/>
          <w:sz w:val="28"/>
          <w:szCs w:val="28"/>
        </w:rPr>
      </w:pPr>
      <w:r>
        <w:rPr>
          <w:rFonts w:ascii="仿宋" w:eastAsia="仿宋" w:hAnsi="仿宋" w:hint="eastAsia"/>
          <w:sz w:val="28"/>
          <w:szCs w:val="28"/>
        </w:rPr>
        <w:t>各会员单位：</w:t>
      </w:r>
    </w:p>
    <w:p w14:paraId="70A84245" w14:textId="77777777" w:rsidR="00F118ED" w:rsidRDefault="00ED498D">
      <w:pPr>
        <w:ind w:firstLineChars="200" w:firstLine="560"/>
        <w:rPr>
          <w:rFonts w:ascii="仿宋" w:eastAsia="仿宋" w:hAnsi="仿宋"/>
          <w:sz w:val="28"/>
          <w:szCs w:val="28"/>
        </w:rPr>
      </w:pPr>
      <w:r>
        <w:rPr>
          <w:rFonts w:ascii="仿宋" w:eastAsia="仿宋" w:hAnsi="仿宋" w:hint="eastAsia"/>
          <w:sz w:val="28"/>
          <w:szCs w:val="28"/>
        </w:rPr>
        <w:t>为规范中国消防协会专家委员会管理工作，中国消防协会制定了《中国消防协会专家委员会管理办法》，现予发布试行。</w:t>
      </w:r>
    </w:p>
    <w:p w14:paraId="020338D9" w14:textId="77777777" w:rsidR="00F118ED" w:rsidRDefault="00ED498D">
      <w:pPr>
        <w:jc w:val="center"/>
        <w:rPr>
          <w:rFonts w:ascii="黑体" w:eastAsia="黑体" w:hAnsi="黑体"/>
          <w:color w:val="000000" w:themeColor="text1"/>
          <w:sz w:val="32"/>
          <w:szCs w:val="32"/>
        </w:rPr>
      </w:pPr>
      <w:r>
        <w:rPr>
          <w:rFonts w:ascii="黑体" w:eastAsia="黑体" w:hAnsi="黑体"/>
          <w:color w:val="000000" w:themeColor="text1"/>
          <w:sz w:val="32"/>
          <w:szCs w:val="32"/>
        </w:rPr>
        <w:t>中国消防协会专家委员会</w:t>
      </w:r>
      <w:r>
        <w:rPr>
          <w:rFonts w:ascii="黑体" w:eastAsia="黑体" w:hAnsi="黑体" w:hint="eastAsia"/>
          <w:color w:val="000000" w:themeColor="text1"/>
          <w:sz w:val="32"/>
          <w:szCs w:val="32"/>
        </w:rPr>
        <w:t>管理</w:t>
      </w:r>
      <w:r>
        <w:rPr>
          <w:rFonts w:ascii="黑体" w:eastAsia="黑体" w:hAnsi="黑体"/>
          <w:color w:val="000000" w:themeColor="text1"/>
          <w:sz w:val="32"/>
          <w:szCs w:val="32"/>
        </w:rPr>
        <w:t>办法</w:t>
      </w:r>
    </w:p>
    <w:p w14:paraId="50A87FF9"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第一章</w:t>
      </w:r>
      <w:r>
        <w:rPr>
          <w:rFonts w:ascii="仿宋" w:eastAsia="仿宋" w:hAnsi="仿宋" w:hint="eastAsia"/>
          <w:color w:val="000000" w:themeColor="text1"/>
          <w:sz w:val="28"/>
          <w:szCs w:val="28"/>
        </w:rPr>
        <w:t xml:space="preserve"> 总则</w:t>
      </w:r>
    </w:p>
    <w:p w14:paraId="6B425490"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第一条</w:t>
      </w:r>
      <w:r>
        <w:rPr>
          <w:rFonts w:ascii="仿宋" w:eastAsia="仿宋" w:hAnsi="仿宋" w:hint="eastAsia"/>
          <w:color w:val="000000" w:themeColor="text1"/>
          <w:sz w:val="28"/>
          <w:szCs w:val="28"/>
        </w:rPr>
        <w:t xml:space="preserve"> 为了充分发挥专家在服务消防救援工作、服务社会消防安全治理、服务消防公益事业、促进消防科学技术进步</w:t>
      </w:r>
      <w:r>
        <w:rPr>
          <w:rFonts w:ascii="仿宋" w:eastAsia="仿宋" w:hAnsi="仿宋" w:hint="eastAsia"/>
          <w:bCs/>
          <w:color w:val="000000" w:themeColor="text1"/>
          <w:sz w:val="28"/>
          <w:szCs w:val="28"/>
        </w:rPr>
        <w:t>和</w:t>
      </w:r>
      <w:proofErr w:type="gramStart"/>
      <w:r>
        <w:rPr>
          <w:rFonts w:ascii="仿宋" w:eastAsia="仿宋" w:hAnsi="仿宋" w:hint="eastAsia"/>
          <w:color w:val="000000" w:themeColor="text1"/>
          <w:sz w:val="28"/>
          <w:szCs w:val="28"/>
        </w:rPr>
        <w:t>消防产业</w:t>
      </w:r>
      <w:proofErr w:type="gramEnd"/>
      <w:r>
        <w:rPr>
          <w:rFonts w:ascii="仿宋" w:eastAsia="仿宋" w:hAnsi="仿宋" w:hint="eastAsia"/>
          <w:color w:val="000000" w:themeColor="text1"/>
          <w:sz w:val="28"/>
          <w:szCs w:val="28"/>
        </w:rPr>
        <w:t>高质量发展工作中的智囊和领军作用，设立中国消防协会专家委员会（以下简称专家委员会），并依据《中国消防协会章程》制定本办法。</w:t>
      </w:r>
    </w:p>
    <w:p w14:paraId="6AB318BD"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第二条 专家委员会是中国消防协会（以下简称本协会）领导下具有专业性、权威性的顾问和咨询性工作机构，是支撑消防创新发展的智库。专家是指在消防及其相关领域具有较高知名度、领导力和影响力，或者精通某学科，或者在某专业有较高造诣的专业人士。</w:t>
      </w:r>
    </w:p>
    <w:p w14:paraId="73C8F162"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第三条</w:t>
      </w:r>
      <w:r>
        <w:rPr>
          <w:rFonts w:ascii="仿宋" w:eastAsia="仿宋" w:hAnsi="仿宋" w:hint="eastAsia"/>
          <w:color w:val="000000" w:themeColor="text1"/>
          <w:sz w:val="28"/>
          <w:szCs w:val="28"/>
        </w:rPr>
        <w:t xml:space="preserve"> 专家委员会的宗旨是充分发挥专家智库作用，提高本协会工作决策的科学性、有效性、合理性，提升服务政府部门、相关科研院所、社会单位和企业的质量和水平。</w:t>
      </w:r>
    </w:p>
    <w:p w14:paraId="7EE13DED"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第二章</w:t>
      </w:r>
      <w:r>
        <w:rPr>
          <w:rFonts w:ascii="仿宋" w:eastAsia="仿宋" w:hAnsi="仿宋"/>
          <w:color w:val="000000" w:themeColor="text1"/>
          <w:sz w:val="28"/>
          <w:szCs w:val="28"/>
        </w:rPr>
        <w:t xml:space="preserve"> 职责与任务</w:t>
      </w:r>
    </w:p>
    <w:p w14:paraId="22119AB8"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第四条</w:t>
      </w:r>
      <w:r>
        <w:rPr>
          <w:rFonts w:ascii="仿宋" w:eastAsia="仿宋" w:hAnsi="仿宋" w:hint="eastAsia"/>
          <w:color w:val="000000" w:themeColor="text1"/>
          <w:sz w:val="28"/>
          <w:szCs w:val="28"/>
        </w:rPr>
        <w:t xml:space="preserve"> 专家委员会的职责与任务：</w:t>
      </w:r>
    </w:p>
    <w:p w14:paraId="186954CC"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（一）对攸关本协会科学可持续发展的战略决策、重大事项、</w:t>
      </w:r>
      <w:r>
        <w:rPr>
          <w:rFonts w:ascii="仿宋" w:eastAsia="仿宋" w:hAnsi="仿宋" w:hint="eastAsia"/>
          <w:color w:val="000000" w:themeColor="text1"/>
          <w:sz w:val="28"/>
          <w:szCs w:val="28"/>
        </w:rPr>
        <w:lastRenderedPageBreak/>
        <w:t>重点工作、重要项目等提出指导性意见；就贯彻落实国家消防安全政策、</w:t>
      </w:r>
      <w:proofErr w:type="gramStart"/>
      <w:r>
        <w:rPr>
          <w:rFonts w:ascii="仿宋" w:eastAsia="仿宋" w:hAnsi="仿宋" w:hint="eastAsia"/>
          <w:color w:val="000000" w:themeColor="text1"/>
          <w:sz w:val="28"/>
          <w:szCs w:val="28"/>
        </w:rPr>
        <w:t>消防产业</w:t>
      </w:r>
      <w:proofErr w:type="gramEnd"/>
      <w:r>
        <w:rPr>
          <w:rFonts w:ascii="仿宋" w:eastAsia="仿宋" w:hAnsi="仿宋" w:hint="eastAsia"/>
          <w:color w:val="000000" w:themeColor="text1"/>
          <w:sz w:val="28"/>
          <w:szCs w:val="28"/>
        </w:rPr>
        <w:t>规划、消防规范标准等提出建设性意见；</w:t>
      </w:r>
    </w:p>
    <w:p w14:paraId="1BE6C252"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（二）组织开展</w:t>
      </w:r>
      <w:proofErr w:type="gramStart"/>
      <w:r>
        <w:rPr>
          <w:rFonts w:ascii="仿宋" w:eastAsia="仿宋" w:hAnsi="仿宋" w:hint="eastAsia"/>
          <w:color w:val="000000" w:themeColor="text1"/>
          <w:sz w:val="28"/>
          <w:szCs w:val="28"/>
        </w:rPr>
        <w:t>区域消防</w:t>
      </w:r>
      <w:proofErr w:type="gramEnd"/>
      <w:r>
        <w:rPr>
          <w:rFonts w:ascii="仿宋" w:eastAsia="仿宋" w:hAnsi="仿宋" w:hint="eastAsia"/>
          <w:color w:val="000000" w:themeColor="text1"/>
          <w:sz w:val="28"/>
          <w:szCs w:val="28"/>
        </w:rPr>
        <w:t>安全评估、社会单位消防安全评估、大型活动消防安全评估、火灾事故技术分析等活动；</w:t>
      </w:r>
    </w:p>
    <w:p w14:paraId="7EB97DB5"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（三）组织开展城市灭火救援力量布局等消防救援领域的评估、论证；</w:t>
      </w:r>
    </w:p>
    <w:p w14:paraId="2D187241"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（四）组织开展城市消防规划、消防装备配备领域的评估、论证，制定符合中国特色的消防装备发展规划；</w:t>
      </w:r>
    </w:p>
    <w:p w14:paraId="1DE3F7DD"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（五）参与本协会组织的消防科技成果评价，以及消防技能等级认定工作；</w:t>
      </w:r>
    </w:p>
    <w:p w14:paraId="4DA8A15E"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（六）参与消防法律法规、消防技术标准、火灾隐患整改、消防安全管理、消防宣传教育等方面的咨询活动；</w:t>
      </w:r>
    </w:p>
    <w:p w14:paraId="594362F2"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（七）参与本协会组织的国外消防技术交流和战略合作活动。</w:t>
      </w:r>
    </w:p>
    <w:p w14:paraId="0937C8EA"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（八）承担本协会安排的其他工作任务。</w:t>
      </w:r>
    </w:p>
    <w:p w14:paraId="3C237B2C"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第五条</w:t>
      </w:r>
      <w:r>
        <w:rPr>
          <w:rFonts w:ascii="仿宋" w:eastAsia="仿宋" w:hAnsi="仿宋" w:hint="eastAsia"/>
          <w:color w:val="000000" w:themeColor="text1"/>
          <w:sz w:val="28"/>
          <w:szCs w:val="28"/>
        </w:rPr>
        <w:t xml:space="preserve"> 专家委员会根据职责任务划分为不同的专业专家库。</w:t>
      </w:r>
    </w:p>
    <w:p w14:paraId="3839095F"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第三章 组织机构和责任人产生</w:t>
      </w:r>
    </w:p>
    <w:p w14:paraId="7F2958CD"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第六条 专家委员会的委员应具备以下条件：</w:t>
      </w:r>
    </w:p>
    <w:p w14:paraId="7040A1C3"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（一）热心支持并积极参与本协会及专家委员会的工作；</w:t>
      </w:r>
    </w:p>
    <w:p w14:paraId="7A8AA841"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（二）在消防及相关专业工作1</w:t>
      </w:r>
      <w:r>
        <w:rPr>
          <w:rFonts w:ascii="仿宋" w:eastAsia="仿宋" w:hAnsi="仿宋"/>
          <w:color w:val="000000" w:themeColor="text1"/>
          <w:sz w:val="28"/>
          <w:szCs w:val="28"/>
        </w:rPr>
        <w:t>5年以上</w:t>
      </w:r>
      <w:r>
        <w:rPr>
          <w:rFonts w:ascii="仿宋" w:eastAsia="仿宋" w:hAnsi="仿宋" w:hint="eastAsia"/>
          <w:color w:val="000000" w:themeColor="text1"/>
          <w:sz w:val="28"/>
          <w:szCs w:val="28"/>
        </w:rPr>
        <w:t>，</w:t>
      </w:r>
      <w:r>
        <w:rPr>
          <w:rFonts w:ascii="仿宋" w:eastAsia="仿宋" w:hAnsi="仿宋"/>
          <w:color w:val="000000" w:themeColor="text1"/>
          <w:sz w:val="28"/>
          <w:szCs w:val="28"/>
        </w:rPr>
        <w:t>熟悉国家消防法律法规</w:t>
      </w:r>
      <w:r>
        <w:rPr>
          <w:rFonts w:ascii="仿宋" w:eastAsia="仿宋" w:hAnsi="仿宋" w:hint="eastAsia"/>
          <w:color w:val="000000" w:themeColor="text1"/>
          <w:sz w:val="28"/>
          <w:szCs w:val="28"/>
        </w:rPr>
        <w:t>，</w:t>
      </w:r>
      <w:r>
        <w:rPr>
          <w:rFonts w:ascii="仿宋" w:eastAsia="仿宋" w:hAnsi="仿宋"/>
          <w:color w:val="000000" w:themeColor="text1"/>
          <w:sz w:val="28"/>
          <w:szCs w:val="28"/>
        </w:rPr>
        <w:t>掌握消防及相关专业的产业政策</w:t>
      </w:r>
      <w:r>
        <w:rPr>
          <w:rFonts w:ascii="仿宋" w:eastAsia="仿宋" w:hAnsi="仿宋" w:hint="eastAsia"/>
          <w:color w:val="000000" w:themeColor="text1"/>
          <w:sz w:val="28"/>
          <w:szCs w:val="28"/>
        </w:rPr>
        <w:t>、</w:t>
      </w:r>
      <w:r>
        <w:rPr>
          <w:rFonts w:ascii="仿宋" w:eastAsia="仿宋" w:hAnsi="仿宋"/>
          <w:color w:val="000000" w:themeColor="text1"/>
          <w:sz w:val="28"/>
          <w:szCs w:val="28"/>
        </w:rPr>
        <w:t>技术发展方向和最新动态信息</w:t>
      </w:r>
      <w:r>
        <w:rPr>
          <w:rFonts w:ascii="仿宋" w:eastAsia="仿宋" w:hAnsi="仿宋" w:hint="eastAsia"/>
          <w:color w:val="000000" w:themeColor="text1"/>
          <w:sz w:val="28"/>
          <w:szCs w:val="28"/>
        </w:rPr>
        <w:t>，</w:t>
      </w:r>
      <w:r>
        <w:rPr>
          <w:rFonts w:ascii="仿宋" w:eastAsia="仿宋" w:hAnsi="仿宋"/>
          <w:color w:val="000000" w:themeColor="text1"/>
          <w:sz w:val="28"/>
          <w:szCs w:val="28"/>
        </w:rPr>
        <w:t>是中国科学院院士</w:t>
      </w:r>
      <w:r>
        <w:rPr>
          <w:rFonts w:ascii="仿宋" w:eastAsia="仿宋" w:hAnsi="仿宋" w:hint="eastAsia"/>
          <w:color w:val="000000" w:themeColor="text1"/>
          <w:sz w:val="28"/>
          <w:szCs w:val="28"/>
        </w:rPr>
        <w:t>、</w:t>
      </w:r>
      <w:r>
        <w:rPr>
          <w:rFonts w:ascii="仿宋" w:eastAsia="仿宋" w:hAnsi="仿宋"/>
          <w:color w:val="000000" w:themeColor="text1"/>
          <w:sz w:val="28"/>
          <w:szCs w:val="28"/>
        </w:rPr>
        <w:t>中国工程院院士</w:t>
      </w:r>
      <w:r>
        <w:rPr>
          <w:rFonts w:ascii="仿宋" w:eastAsia="仿宋" w:hAnsi="仿宋" w:hint="eastAsia"/>
          <w:color w:val="000000" w:themeColor="text1"/>
          <w:sz w:val="28"/>
          <w:szCs w:val="28"/>
        </w:rPr>
        <w:t>；</w:t>
      </w:r>
      <w:r>
        <w:rPr>
          <w:rFonts w:ascii="仿宋" w:eastAsia="仿宋" w:hAnsi="仿宋"/>
          <w:color w:val="000000" w:themeColor="text1"/>
          <w:sz w:val="28"/>
          <w:szCs w:val="28"/>
        </w:rPr>
        <w:t>或者具有国家级专家组成员身份</w:t>
      </w:r>
      <w:r>
        <w:rPr>
          <w:rFonts w:ascii="仿宋" w:eastAsia="仿宋" w:hAnsi="仿宋" w:hint="eastAsia"/>
          <w:color w:val="000000" w:themeColor="text1"/>
          <w:sz w:val="28"/>
          <w:szCs w:val="28"/>
        </w:rPr>
        <w:t>；</w:t>
      </w:r>
      <w:r>
        <w:rPr>
          <w:rFonts w:ascii="仿宋" w:eastAsia="仿宋" w:hAnsi="仿宋"/>
          <w:color w:val="000000" w:themeColor="text1"/>
          <w:sz w:val="28"/>
          <w:szCs w:val="28"/>
        </w:rPr>
        <w:t>或者高级及以上专业技术职称</w:t>
      </w:r>
      <w:r>
        <w:rPr>
          <w:rFonts w:ascii="仿宋" w:eastAsia="仿宋" w:hAnsi="仿宋" w:hint="eastAsia"/>
          <w:color w:val="000000" w:themeColor="text1"/>
          <w:sz w:val="28"/>
          <w:szCs w:val="28"/>
        </w:rPr>
        <w:t>；</w:t>
      </w:r>
      <w:r>
        <w:rPr>
          <w:rFonts w:ascii="仿宋" w:eastAsia="仿宋" w:hAnsi="仿宋"/>
          <w:color w:val="000000" w:themeColor="text1"/>
          <w:sz w:val="28"/>
          <w:szCs w:val="28"/>
        </w:rPr>
        <w:t>或者一级注册</w:t>
      </w:r>
      <w:r>
        <w:rPr>
          <w:rFonts w:ascii="仿宋" w:eastAsia="仿宋" w:hAnsi="仿宋" w:hint="eastAsia"/>
          <w:color w:val="000000" w:themeColor="text1"/>
          <w:sz w:val="28"/>
          <w:szCs w:val="28"/>
        </w:rPr>
        <w:t>消防工程</w:t>
      </w:r>
      <w:r>
        <w:rPr>
          <w:rFonts w:ascii="仿宋" w:eastAsia="仿宋" w:hAnsi="仿宋" w:hint="eastAsia"/>
          <w:color w:val="000000" w:themeColor="text1"/>
          <w:sz w:val="28"/>
          <w:szCs w:val="28"/>
        </w:rPr>
        <w:lastRenderedPageBreak/>
        <w:t>师</w:t>
      </w:r>
      <w:r>
        <w:rPr>
          <w:rFonts w:ascii="仿宋" w:eastAsia="仿宋" w:hAnsi="仿宋"/>
          <w:color w:val="000000" w:themeColor="text1"/>
          <w:sz w:val="28"/>
          <w:szCs w:val="28"/>
        </w:rPr>
        <w:t>资格</w:t>
      </w:r>
      <w:r>
        <w:rPr>
          <w:rFonts w:ascii="仿宋" w:eastAsia="仿宋" w:hAnsi="仿宋" w:hint="eastAsia"/>
          <w:color w:val="000000" w:themeColor="text1"/>
          <w:sz w:val="28"/>
          <w:szCs w:val="28"/>
        </w:rPr>
        <w:t>，</w:t>
      </w:r>
      <w:r>
        <w:rPr>
          <w:rFonts w:ascii="仿宋" w:eastAsia="仿宋" w:hAnsi="仿宋"/>
          <w:color w:val="000000" w:themeColor="text1"/>
          <w:sz w:val="28"/>
          <w:szCs w:val="28"/>
        </w:rPr>
        <w:t>在消防及相关行业或专业领域有较高的声誉和影响力</w:t>
      </w:r>
      <w:r>
        <w:rPr>
          <w:rFonts w:ascii="仿宋" w:eastAsia="仿宋" w:hAnsi="仿宋" w:hint="eastAsia"/>
          <w:color w:val="000000" w:themeColor="text1"/>
          <w:sz w:val="28"/>
          <w:szCs w:val="28"/>
        </w:rPr>
        <w:t>；</w:t>
      </w:r>
    </w:p>
    <w:p w14:paraId="3465AD8A"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（三）身体健康，</w:t>
      </w:r>
      <w:r>
        <w:rPr>
          <w:rFonts w:ascii="仿宋" w:eastAsia="仿宋" w:hAnsi="仿宋"/>
          <w:color w:val="000000" w:themeColor="text1"/>
          <w:sz w:val="28"/>
          <w:szCs w:val="28"/>
        </w:rPr>
        <w:t>遵纪守法</w:t>
      </w:r>
      <w:r>
        <w:rPr>
          <w:rFonts w:ascii="仿宋" w:eastAsia="仿宋" w:hAnsi="仿宋" w:hint="eastAsia"/>
          <w:color w:val="000000" w:themeColor="text1"/>
          <w:sz w:val="28"/>
          <w:szCs w:val="28"/>
        </w:rPr>
        <w:t>，</w:t>
      </w:r>
      <w:r>
        <w:rPr>
          <w:rFonts w:ascii="仿宋" w:eastAsia="仿宋" w:hAnsi="仿宋"/>
          <w:color w:val="000000" w:themeColor="text1"/>
          <w:sz w:val="28"/>
          <w:szCs w:val="28"/>
        </w:rPr>
        <w:t>作风正派</w:t>
      </w:r>
      <w:r>
        <w:rPr>
          <w:rFonts w:ascii="仿宋" w:eastAsia="仿宋" w:hAnsi="仿宋" w:hint="eastAsia"/>
          <w:color w:val="000000" w:themeColor="text1"/>
          <w:sz w:val="28"/>
          <w:szCs w:val="28"/>
        </w:rPr>
        <w:t>。</w:t>
      </w:r>
    </w:p>
    <w:p w14:paraId="3BBF5E93"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第七条</w:t>
      </w:r>
      <w:r>
        <w:rPr>
          <w:rFonts w:ascii="仿宋" w:eastAsia="仿宋" w:hAnsi="仿宋" w:hint="eastAsia"/>
          <w:color w:val="000000" w:themeColor="text1"/>
          <w:sz w:val="28"/>
          <w:szCs w:val="28"/>
        </w:rPr>
        <w:t xml:space="preserve"> 专家委员会的委员可以本人提出申请，亦可以由分支机构和有关单位推荐，经本协会批准后聘任。</w:t>
      </w:r>
    </w:p>
    <w:p w14:paraId="379C0645"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第八条 专家委员会委员的任期为三年，可以连任。</w:t>
      </w:r>
    </w:p>
    <w:p w14:paraId="77A948E0"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第九条</w:t>
      </w:r>
      <w:r>
        <w:rPr>
          <w:rFonts w:ascii="仿宋" w:eastAsia="仿宋" w:hAnsi="仿宋" w:hint="eastAsia"/>
          <w:color w:val="000000" w:themeColor="text1"/>
          <w:sz w:val="28"/>
          <w:szCs w:val="28"/>
        </w:rPr>
        <w:t xml:space="preserve"> 专家委员会委员因各种原因无法继续承担相关工作时，可以随时提出申请，经本协会秘书长办公会议审议后解聘。</w:t>
      </w:r>
    </w:p>
    <w:p w14:paraId="345DA1FA"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专家委员会委员累计</w:t>
      </w:r>
      <w:r>
        <w:rPr>
          <w:rFonts w:ascii="仿宋" w:eastAsia="仿宋" w:hAnsi="仿宋" w:hint="eastAsia"/>
          <w:color w:val="000000" w:themeColor="text1"/>
          <w:sz w:val="28"/>
          <w:szCs w:val="28"/>
        </w:rPr>
        <w:t>3次无故缺席专家委员会活动的，视为自动解聘。</w:t>
      </w:r>
    </w:p>
    <w:p w14:paraId="071BBD2E"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第十条</w:t>
      </w:r>
      <w:r>
        <w:rPr>
          <w:rFonts w:ascii="仿宋" w:eastAsia="仿宋" w:hAnsi="仿宋" w:hint="eastAsia"/>
          <w:color w:val="000000" w:themeColor="text1"/>
          <w:sz w:val="28"/>
          <w:szCs w:val="28"/>
        </w:rPr>
        <w:t xml:space="preserve"> 专家委员会设主任委员1人，副主任委员</w:t>
      </w:r>
      <w:bookmarkStart w:id="7" w:name="_Hlk111040375"/>
      <w:r>
        <w:rPr>
          <w:rFonts w:ascii="仿宋" w:eastAsia="仿宋" w:hAnsi="仿宋" w:hint="eastAsia"/>
          <w:color w:val="000000" w:themeColor="text1"/>
          <w:sz w:val="28"/>
          <w:szCs w:val="28"/>
        </w:rPr>
        <w:t>3～</w:t>
      </w:r>
      <w:bookmarkEnd w:id="7"/>
      <w:r>
        <w:rPr>
          <w:rFonts w:ascii="仿宋" w:eastAsia="仿宋" w:hAnsi="仿宋" w:hint="eastAsia"/>
          <w:color w:val="000000" w:themeColor="text1"/>
          <w:sz w:val="28"/>
          <w:szCs w:val="28"/>
        </w:rPr>
        <w:t>5人。主任委员人选由本协会办公会议提名，由协会研究批准产生，副主任由专家委员会主任委员指派。</w:t>
      </w:r>
      <w:r>
        <w:rPr>
          <w:rFonts w:ascii="仿宋" w:eastAsia="仿宋" w:hAnsi="仿宋"/>
          <w:color w:val="000000" w:themeColor="text1"/>
          <w:sz w:val="28"/>
          <w:szCs w:val="28"/>
        </w:rPr>
        <w:t xml:space="preserve"> </w:t>
      </w:r>
    </w:p>
    <w:p w14:paraId="4E353A84"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第十一条</w:t>
      </w:r>
      <w:r>
        <w:rPr>
          <w:rFonts w:ascii="仿宋" w:eastAsia="仿宋" w:hAnsi="仿宋" w:hint="eastAsia"/>
          <w:color w:val="000000" w:themeColor="text1"/>
          <w:sz w:val="28"/>
          <w:szCs w:val="28"/>
        </w:rPr>
        <w:t xml:space="preserve"> 专家委员会下设办公室，负责处理委员会的日常事务。设办公室主任1人，副主任</w:t>
      </w:r>
      <w:r>
        <w:rPr>
          <w:rFonts w:ascii="仿宋" w:eastAsia="仿宋" w:hAnsi="仿宋"/>
          <w:color w:val="000000" w:themeColor="text1"/>
          <w:sz w:val="28"/>
          <w:szCs w:val="28"/>
        </w:rPr>
        <w:t>2</w:t>
      </w:r>
      <w:r>
        <w:rPr>
          <w:rFonts w:ascii="仿宋" w:eastAsia="仿宋" w:hAnsi="仿宋" w:hint="eastAsia"/>
          <w:color w:val="000000" w:themeColor="text1"/>
          <w:sz w:val="28"/>
          <w:szCs w:val="28"/>
        </w:rPr>
        <w:t>～</w:t>
      </w:r>
      <w:r>
        <w:rPr>
          <w:rFonts w:ascii="仿宋" w:eastAsia="仿宋" w:hAnsi="仿宋"/>
          <w:color w:val="000000" w:themeColor="text1"/>
          <w:sz w:val="28"/>
          <w:szCs w:val="28"/>
        </w:rPr>
        <w:t>3</w:t>
      </w:r>
      <w:r>
        <w:rPr>
          <w:rFonts w:ascii="仿宋" w:eastAsia="仿宋" w:hAnsi="仿宋" w:hint="eastAsia"/>
          <w:color w:val="000000" w:themeColor="text1"/>
          <w:sz w:val="28"/>
          <w:szCs w:val="28"/>
        </w:rPr>
        <w:t>人，由专家委员会主任委员指派。</w:t>
      </w:r>
    </w:p>
    <w:p w14:paraId="6B12CB9E"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第十二条</w:t>
      </w:r>
      <w:r>
        <w:rPr>
          <w:rFonts w:ascii="仿宋" w:eastAsia="仿宋" w:hAnsi="仿宋" w:hint="eastAsia"/>
          <w:color w:val="000000" w:themeColor="text1"/>
          <w:sz w:val="28"/>
          <w:szCs w:val="28"/>
        </w:rPr>
        <w:t xml:space="preserve"> </w:t>
      </w:r>
      <w:r>
        <w:rPr>
          <w:rFonts w:ascii="仿宋" w:eastAsia="仿宋" w:hAnsi="仿宋"/>
          <w:color w:val="000000" w:themeColor="text1"/>
          <w:sz w:val="28"/>
          <w:szCs w:val="28"/>
        </w:rPr>
        <w:t>专家委员会</w:t>
      </w:r>
      <w:r>
        <w:rPr>
          <w:rFonts w:ascii="仿宋" w:eastAsia="仿宋" w:hAnsi="仿宋" w:hint="eastAsia"/>
          <w:color w:val="000000" w:themeColor="text1"/>
          <w:sz w:val="28"/>
          <w:szCs w:val="28"/>
        </w:rPr>
        <w:t>分为委员和专家库成员，专家委员会设首席专家，由专家委员会主任委员指派。</w:t>
      </w:r>
      <w:r>
        <w:rPr>
          <w:rFonts w:ascii="仿宋" w:eastAsia="仿宋" w:hAnsi="仿宋"/>
          <w:color w:val="000000" w:themeColor="text1"/>
          <w:sz w:val="28"/>
          <w:szCs w:val="28"/>
        </w:rPr>
        <w:t>按专业分</w:t>
      </w:r>
      <w:r>
        <w:rPr>
          <w:rFonts w:ascii="仿宋" w:eastAsia="仿宋" w:hAnsi="仿宋" w:hint="eastAsia"/>
          <w:color w:val="000000" w:themeColor="text1"/>
          <w:sz w:val="28"/>
          <w:szCs w:val="28"/>
        </w:rPr>
        <w:t>消防安全管理专业、建筑消防设施专业、消防灭火救援专业、消防装备专业</w:t>
      </w:r>
      <w:r>
        <w:rPr>
          <w:rFonts w:ascii="仿宋" w:eastAsia="仿宋" w:hAnsi="仿宋"/>
          <w:color w:val="000000" w:themeColor="text1"/>
          <w:sz w:val="28"/>
          <w:szCs w:val="28"/>
        </w:rPr>
        <w:t>等专家</w:t>
      </w:r>
      <w:r>
        <w:rPr>
          <w:rFonts w:ascii="仿宋" w:eastAsia="仿宋" w:hAnsi="仿宋" w:hint="eastAsia"/>
          <w:color w:val="000000" w:themeColor="text1"/>
          <w:sz w:val="28"/>
          <w:szCs w:val="28"/>
        </w:rPr>
        <w:t>库。</w:t>
      </w:r>
    </w:p>
    <w:p w14:paraId="4B1A5B4B"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第四章</w:t>
      </w:r>
      <w:r>
        <w:rPr>
          <w:rFonts w:ascii="仿宋" w:eastAsia="仿宋" w:hAnsi="仿宋"/>
          <w:color w:val="000000" w:themeColor="text1"/>
          <w:sz w:val="28"/>
          <w:szCs w:val="28"/>
        </w:rPr>
        <w:t xml:space="preserve"> 工作制度</w:t>
      </w:r>
    </w:p>
    <w:p w14:paraId="4D2D1F7E"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第十三条 专家委员会的日常业务工作由</w:t>
      </w:r>
      <w:proofErr w:type="gramStart"/>
      <w:r>
        <w:rPr>
          <w:rFonts w:ascii="仿宋" w:eastAsia="仿宋" w:hAnsi="仿宋" w:hint="eastAsia"/>
          <w:color w:val="000000" w:themeColor="text1"/>
          <w:sz w:val="28"/>
          <w:szCs w:val="28"/>
        </w:rPr>
        <w:t>主任委员商副主任委员</w:t>
      </w:r>
      <w:proofErr w:type="gramEnd"/>
      <w:r>
        <w:rPr>
          <w:rFonts w:ascii="仿宋" w:eastAsia="仿宋" w:hAnsi="仿宋" w:hint="eastAsia"/>
          <w:color w:val="000000" w:themeColor="text1"/>
          <w:sz w:val="28"/>
          <w:szCs w:val="28"/>
        </w:rPr>
        <w:t>共同研究，重大工作决议需经全体委员会议审议通过。</w:t>
      </w:r>
    </w:p>
    <w:p w14:paraId="571DF70B"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lastRenderedPageBreak/>
        <w:t>第十</w:t>
      </w:r>
      <w:r>
        <w:rPr>
          <w:rFonts w:ascii="仿宋" w:eastAsia="仿宋" w:hAnsi="仿宋" w:hint="eastAsia"/>
          <w:color w:val="000000" w:themeColor="text1"/>
          <w:sz w:val="28"/>
          <w:szCs w:val="28"/>
        </w:rPr>
        <w:t>四</w:t>
      </w:r>
      <w:r>
        <w:rPr>
          <w:rFonts w:ascii="仿宋" w:eastAsia="仿宋" w:hAnsi="仿宋"/>
          <w:color w:val="000000" w:themeColor="text1"/>
          <w:sz w:val="28"/>
          <w:szCs w:val="28"/>
        </w:rPr>
        <w:t>条</w:t>
      </w:r>
      <w:r>
        <w:rPr>
          <w:rFonts w:ascii="仿宋" w:eastAsia="仿宋" w:hAnsi="仿宋" w:hint="eastAsia"/>
          <w:color w:val="000000" w:themeColor="text1"/>
          <w:sz w:val="28"/>
          <w:szCs w:val="28"/>
        </w:rPr>
        <w:t xml:space="preserve"> 专家委员会全体会议原则上每年召开一次会议，遇有特殊情况可适时召开或者采用线上形式召开，讨论决定委员会的工作方针、重点计划和总结以及重大问题。</w:t>
      </w:r>
    </w:p>
    <w:p w14:paraId="339B4BC5"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第十</w:t>
      </w:r>
      <w:r>
        <w:rPr>
          <w:rFonts w:ascii="仿宋" w:eastAsia="仿宋" w:hAnsi="仿宋" w:hint="eastAsia"/>
          <w:color w:val="000000" w:themeColor="text1"/>
          <w:sz w:val="28"/>
          <w:szCs w:val="28"/>
        </w:rPr>
        <w:t>五</w:t>
      </w:r>
      <w:r>
        <w:rPr>
          <w:rFonts w:ascii="仿宋" w:eastAsia="仿宋" w:hAnsi="仿宋"/>
          <w:color w:val="000000" w:themeColor="text1"/>
          <w:sz w:val="28"/>
          <w:szCs w:val="28"/>
        </w:rPr>
        <w:t>条</w:t>
      </w:r>
      <w:r>
        <w:rPr>
          <w:rFonts w:ascii="仿宋" w:eastAsia="仿宋" w:hAnsi="仿宋" w:hint="eastAsia"/>
          <w:color w:val="000000" w:themeColor="text1"/>
          <w:sz w:val="28"/>
          <w:szCs w:val="28"/>
        </w:rPr>
        <w:t xml:space="preserve"> 根据工作需要，专家委员会可根据不同工作任务，临时组织若干专家参加，以工作组形式承担，项目完成后工作组即自行解散。</w:t>
      </w:r>
    </w:p>
    <w:p w14:paraId="67B6982F"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第十</w:t>
      </w:r>
      <w:r>
        <w:rPr>
          <w:rFonts w:ascii="仿宋" w:eastAsia="仿宋" w:hAnsi="仿宋" w:hint="eastAsia"/>
          <w:color w:val="000000" w:themeColor="text1"/>
          <w:sz w:val="28"/>
          <w:szCs w:val="28"/>
        </w:rPr>
        <w:t>六</w:t>
      </w:r>
      <w:r>
        <w:rPr>
          <w:rFonts w:ascii="仿宋" w:eastAsia="仿宋" w:hAnsi="仿宋"/>
          <w:color w:val="000000" w:themeColor="text1"/>
          <w:sz w:val="28"/>
          <w:szCs w:val="28"/>
        </w:rPr>
        <w:t>条</w:t>
      </w:r>
      <w:r>
        <w:rPr>
          <w:rFonts w:ascii="仿宋" w:eastAsia="仿宋" w:hAnsi="仿宋" w:hint="eastAsia"/>
          <w:color w:val="000000" w:themeColor="text1"/>
          <w:sz w:val="28"/>
          <w:szCs w:val="28"/>
        </w:rPr>
        <w:t xml:space="preserve"> 专家委员会年度工作计划、全国性的会议计划、外事计划、涉外活动等需报经本协会批准后实施。</w:t>
      </w:r>
    </w:p>
    <w:p w14:paraId="62F9382F"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第十</w:t>
      </w:r>
      <w:r>
        <w:rPr>
          <w:rFonts w:ascii="仿宋" w:eastAsia="仿宋" w:hAnsi="仿宋" w:hint="eastAsia"/>
          <w:color w:val="000000" w:themeColor="text1"/>
          <w:sz w:val="28"/>
          <w:szCs w:val="28"/>
        </w:rPr>
        <w:t>七</w:t>
      </w:r>
      <w:r>
        <w:rPr>
          <w:rFonts w:ascii="仿宋" w:eastAsia="仿宋" w:hAnsi="仿宋"/>
          <w:color w:val="000000" w:themeColor="text1"/>
          <w:sz w:val="28"/>
          <w:szCs w:val="28"/>
        </w:rPr>
        <w:t>条</w:t>
      </w:r>
      <w:r>
        <w:rPr>
          <w:rFonts w:ascii="仿宋" w:eastAsia="仿宋" w:hAnsi="仿宋" w:hint="eastAsia"/>
          <w:color w:val="000000" w:themeColor="text1"/>
          <w:sz w:val="28"/>
          <w:szCs w:val="28"/>
        </w:rPr>
        <w:t xml:space="preserve"> 专家委员会年度工作总结、重大专项工作总结，重要的调查报告、会议资料等应及时向本协会办公室备案。</w:t>
      </w:r>
    </w:p>
    <w:p w14:paraId="0DED5F9C"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第五章</w:t>
      </w:r>
      <w:r>
        <w:rPr>
          <w:rFonts w:ascii="仿宋" w:eastAsia="仿宋" w:hAnsi="仿宋" w:hint="eastAsia"/>
          <w:color w:val="000000" w:themeColor="text1"/>
          <w:sz w:val="28"/>
          <w:szCs w:val="28"/>
        </w:rPr>
        <w:t xml:space="preserve"> 委员的权利和义务</w:t>
      </w:r>
    </w:p>
    <w:p w14:paraId="667992CD"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第十八条 专家委员享有下列权利：</w:t>
      </w:r>
    </w:p>
    <w:p w14:paraId="6101A5FA"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（一）优先参加本协会组织的各项活动；</w:t>
      </w:r>
    </w:p>
    <w:p w14:paraId="17494A0E"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（二）优先获取本协会相关调研成果与活动信息，以及本协会编辑出版的书刊和标准资料，并享有相关的优惠待遇；</w:t>
      </w:r>
    </w:p>
    <w:p w14:paraId="71AAB394"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（三）就专家委员会职责范围内的事项发表意见、建议，并进行审议或表决；</w:t>
      </w:r>
    </w:p>
    <w:p w14:paraId="3CB83352"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（四）按照国家有关规定领取专家咨询报酬；</w:t>
      </w:r>
    </w:p>
    <w:p w14:paraId="0195A2B1"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（五）自愿决定是否应聘或续聘。</w:t>
      </w:r>
    </w:p>
    <w:p w14:paraId="648F01DE"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第十</w:t>
      </w:r>
      <w:r>
        <w:rPr>
          <w:rFonts w:ascii="仿宋" w:eastAsia="仿宋" w:hAnsi="仿宋" w:hint="eastAsia"/>
          <w:color w:val="000000" w:themeColor="text1"/>
          <w:sz w:val="28"/>
          <w:szCs w:val="28"/>
        </w:rPr>
        <w:t>九</w:t>
      </w:r>
      <w:r>
        <w:rPr>
          <w:rFonts w:ascii="仿宋" w:eastAsia="仿宋" w:hAnsi="仿宋"/>
          <w:color w:val="000000" w:themeColor="text1"/>
          <w:sz w:val="28"/>
          <w:szCs w:val="28"/>
        </w:rPr>
        <w:t>条</w:t>
      </w:r>
      <w:r>
        <w:rPr>
          <w:rFonts w:ascii="仿宋" w:eastAsia="仿宋" w:hAnsi="仿宋" w:hint="eastAsia"/>
          <w:color w:val="000000" w:themeColor="text1"/>
          <w:sz w:val="28"/>
          <w:szCs w:val="28"/>
        </w:rPr>
        <w:t xml:space="preserve"> 专家委员应当履行下列义务：</w:t>
      </w:r>
    </w:p>
    <w:p w14:paraId="5D4789E0"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（一）</w:t>
      </w:r>
      <w:r>
        <w:rPr>
          <w:rFonts w:ascii="仿宋" w:eastAsia="仿宋" w:hAnsi="仿宋"/>
          <w:color w:val="000000" w:themeColor="text1"/>
          <w:sz w:val="28"/>
          <w:szCs w:val="28"/>
        </w:rPr>
        <w:t>按时参加专家委员会会议</w:t>
      </w:r>
      <w:r>
        <w:rPr>
          <w:rFonts w:ascii="仿宋" w:eastAsia="仿宋" w:hAnsi="仿宋" w:hint="eastAsia"/>
          <w:color w:val="000000" w:themeColor="text1"/>
          <w:sz w:val="28"/>
          <w:szCs w:val="28"/>
        </w:rPr>
        <w:t>；</w:t>
      </w:r>
    </w:p>
    <w:p w14:paraId="1C812EB8"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（二）恪尽职守，保守秘密，公平、公正地履行职责；</w:t>
      </w:r>
    </w:p>
    <w:p w14:paraId="22EA023E"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（三）及时搜集消防及相关行业动态信息，开展调查研究，向专家委员会提交相关的调查报告、意见或建议。</w:t>
      </w:r>
    </w:p>
    <w:p w14:paraId="0664BD3F"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（四）自觉遵守国家法律、法规。</w:t>
      </w:r>
    </w:p>
    <w:p w14:paraId="61BCE09E"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第六章</w:t>
      </w:r>
      <w:r>
        <w:rPr>
          <w:rFonts w:ascii="仿宋" w:eastAsia="仿宋" w:hAnsi="仿宋"/>
          <w:color w:val="000000" w:themeColor="text1"/>
          <w:sz w:val="28"/>
          <w:szCs w:val="28"/>
        </w:rPr>
        <w:t xml:space="preserve"> 工作</w:t>
      </w:r>
      <w:r>
        <w:rPr>
          <w:rFonts w:ascii="仿宋" w:eastAsia="仿宋" w:hAnsi="仿宋" w:hint="eastAsia"/>
          <w:color w:val="000000" w:themeColor="text1"/>
          <w:sz w:val="28"/>
          <w:szCs w:val="28"/>
        </w:rPr>
        <w:t>经费</w:t>
      </w:r>
    </w:p>
    <w:p w14:paraId="2601F939"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第二十条 专家委员会的经费来源：</w:t>
      </w:r>
    </w:p>
    <w:p w14:paraId="34C2C1CB"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（一）</w:t>
      </w:r>
      <w:r>
        <w:rPr>
          <w:rFonts w:ascii="仿宋" w:eastAsia="仿宋" w:hAnsi="仿宋"/>
          <w:color w:val="000000" w:themeColor="text1"/>
          <w:sz w:val="28"/>
          <w:szCs w:val="28"/>
        </w:rPr>
        <w:t>本协会划拨</w:t>
      </w:r>
      <w:r>
        <w:rPr>
          <w:rFonts w:ascii="仿宋" w:eastAsia="仿宋" w:hAnsi="仿宋" w:hint="eastAsia"/>
          <w:color w:val="000000" w:themeColor="text1"/>
          <w:sz w:val="28"/>
          <w:szCs w:val="28"/>
        </w:rPr>
        <w:t>；</w:t>
      </w:r>
    </w:p>
    <w:p w14:paraId="2E916A87"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（二）政府资助或拨款；</w:t>
      </w:r>
    </w:p>
    <w:p w14:paraId="1BB09875"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（三）单位和个人捐赠；</w:t>
      </w:r>
    </w:p>
    <w:p w14:paraId="60D58B0E"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（四）开展活动或服务的收入；</w:t>
      </w:r>
    </w:p>
    <w:p w14:paraId="7B448E05"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（五）其他合法收入。</w:t>
      </w:r>
    </w:p>
    <w:p w14:paraId="10095247"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第二十一条</w:t>
      </w:r>
      <w:r>
        <w:rPr>
          <w:rFonts w:ascii="仿宋" w:eastAsia="仿宋" w:hAnsi="仿宋" w:hint="eastAsia"/>
          <w:color w:val="000000" w:themeColor="text1"/>
          <w:sz w:val="28"/>
          <w:szCs w:val="28"/>
        </w:rPr>
        <w:t xml:space="preserve"> 专家委员会的财务工作由本协会统一管理。</w:t>
      </w:r>
    </w:p>
    <w:p w14:paraId="50A61607"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第七章 附则</w:t>
      </w:r>
    </w:p>
    <w:p w14:paraId="0EA7F924"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第二十二条 本办法由本协会专家委员会办公室负责解释。</w:t>
      </w:r>
    </w:p>
    <w:p w14:paraId="5D0D9173"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color w:val="000000" w:themeColor="text1"/>
          <w:sz w:val="28"/>
          <w:szCs w:val="28"/>
        </w:rPr>
        <w:t>第二十</w:t>
      </w:r>
      <w:r>
        <w:rPr>
          <w:rFonts w:ascii="仿宋" w:eastAsia="仿宋" w:hAnsi="仿宋" w:hint="eastAsia"/>
          <w:color w:val="000000" w:themeColor="text1"/>
          <w:sz w:val="28"/>
          <w:szCs w:val="28"/>
        </w:rPr>
        <w:t>三</w:t>
      </w:r>
      <w:r>
        <w:rPr>
          <w:rFonts w:ascii="仿宋" w:eastAsia="仿宋" w:hAnsi="仿宋"/>
          <w:color w:val="000000" w:themeColor="text1"/>
          <w:sz w:val="28"/>
          <w:szCs w:val="28"/>
        </w:rPr>
        <w:t>条</w:t>
      </w:r>
      <w:r>
        <w:rPr>
          <w:rFonts w:ascii="仿宋" w:eastAsia="仿宋" w:hAnsi="仿宋" w:hint="eastAsia"/>
          <w:color w:val="000000" w:themeColor="text1"/>
          <w:sz w:val="28"/>
          <w:szCs w:val="28"/>
        </w:rPr>
        <w:t xml:space="preserve"> 本办法已经协会批准，</w:t>
      </w:r>
      <w:r>
        <w:rPr>
          <w:rFonts w:ascii="仿宋" w:eastAsia="仿宋" w:hAnsi="仿宋"/>
          <w:color w:val="000000" w:themeColor="text1"/>
          <w:sz w:val="28"/>
          <w:szCs w:val="28"/>
        </w:rPr>
        <w:t>即日起施行</w:t>
      </w:r>
      <w:r>
        <w:rPr>
          <w:rFonts w:ascii="仿宋" w:eastAsia="仿宋" w:hAnsi="仿宋" w:hint="eastAsia"/>
          <w:color w:val="000000" w:themeColor="text1"/>
          <w:sz w:val="28"/>
          <w:szCs w:val="28"/>
        </w:rPr>
        <w:t>。</w:t>
      </w:r>
    </w:p>
    <w:p w14:paraId="6C91CB88" w14:textId="77777777" w:rsidR="00F118ED" w:rsidRDefault="00F118ED">
      <w:pPr>
        <w:ind w:firstLineChars="200" w:firstLine="560"/>
        <w:jc w:val="left"/>
        <w:rPr>
          <w:rFonts w:ascii="仿宋" w:eastAsia="仿宋" w:hAnsi="仿宋"/>
          <w:color w:val="000000" w:themeColor="text1"/>
          <w:sz w:val="28"/>
          <w:szCs w:val="28"/>
        </w:rPr>
      </w:pPr>
    </w:p>
    <w:p w14:paraId="303A09AF" w14:textId="77777777" w:rsidR="00F118ED" w:rsidRDefault="00F118ED">
      <w:pPr>
        <w:ind w:firstLineChars="200" w:firstLine="640"/>
        <w:jc w:val="left"/>
        <w:rPr>
          <w:rFonts w:ascii="仿宋" w:eastAsia="仿宋" w:hAnsi="仿宋"/>
          <w:color w:val="000000" w:themeColor="text1"/>
          <w:sz w:val="32"/>
          <w:szCs w:val="32"/>
        </w:rPr>
      </w:pPr>
    </w:p>
    <w:p w14:paraId="3D9239FE" w14:textId="77777777" w:rsidR="00F118ED" w:rsidRDefault="00F118ED">
      <w:pPr>
        <w:ind w:firstLineChars="200" w:firstLine="640"/>
        <w:jc w:val="left"/>
        <w:rPr>
          <w:rFonts w:ascii="仿宋" w:eastAsia="仿宋" w:hAnsi="仿宋"/>
          <w:color w:val="000000" w:themeColor="text1"/>
          <w:sz w:val="32"/>
          <w:szCs w:val="32"/>
        </w:rPr>
      </w:pPr>
    </w:p>
    <w:p w14:paraId="2DC7A0B0" w14:textId="0C8A3300" w:rsidR="00F118ED" w:rsidRDefault="009E0DDE" w:rsidP="009E0DDE">
      <w:pPr>
        <w:ind w:firstLineChars="200" w:firstLine="640"/>
        <w:jc w:val="right"/>
        <w:rPr>
          <w:rFonts w:ascii="仿宋" w:eastAsia="仿宋" w:hAnsi="仿宋"/>
          <w:color w:val="000000" w:themeColor="text1"/>
          <w:sz w:val="32"/>
          <w:szCs w:val="32"/>
        </w:rPr>
      </w:pPr>
      <w:r>
        <w:rPr>
          <w:rFonts w:ascii="仿宋" w:eastAsia="仿宋" w:hAnsi="仿宋" w:hint="eastAsia"/>
          <w:color w:val="000000" w:themeColor="text1"/>
          <w:sz w:val="32"/>
          <w:szCs w:val="32"/>
        </w:rPr>
        <w:t>中国消防协会</w:t>
      </w:r>
    </w:p>
    <w:p w14:paraId="5E6C4A7D" w14:textId="42A3186F" w:rsidR="00F118ED" w:rsidRDefault="009E0DDE" w:rsidP="009E0DDE">
      <w:pPr>
        <w:ind w:firstLineChars="200" w:firstLine="640"/>
        <w:jc w:val="right"/>
        <w:rPr>
          <w:rFonts w:ascii="仿宋" w:eastAsia="仿宋" w:hAnsi="仿宋"/>
          <w:color w:val="000000" w:themeColor="text1"/>
          <w:sz w:val="32"/>
          <w:szCs w:val="32"/>
        </w:rPr>
      </w:pPr>
      <w:r>
        <w:rPr>
          <w:rFonts w:ascii="仿宋" w:eastAsia="仿宋" w:hAnsi="仿宋" w:hint="eastAsia"/>
          <w:color w:val="000000" w:themeColor="text1"/>
          <w:sz w:val="32"/>
          <w:szCs w:val="32"/>
        </w:rPr>
        <w:t>2</w:t>
      </w:r>
      <w:r>
        <w:rPr>
          <w:rFonts w:ascii="仿宋" w:eastAsia="仿宋" w:hAnsi="仿宋"/>
          <w:color w:val="000000" w:themeColor="text1"/>
          <w:sz w:val="32"/>
          <w:szCs w:val="32"/>
        </w:rPr>
        <w:t>021</w:t>
      </w:r>
      <w:r>
        <w:rPr>
          <w:rFonts w:ascii="仿宋" w:eastAsia="仿宋" w:hAnsi="仿宋" w:hint="eastAsia"/>
          <w:color w:val="000000" w:themeColor="text1"/>
          <w:sz w:val="32"/>
          <w:szCs w:val="32"/>
        </w:rPr>
        <w:t>年</w:t>
      </w:r>
      <w:r>
        <w:rPr>
          <w:rFonts w:ascii="仿宋" w:eastAsia="仿宋" w:hAnsi="仿宋"/>
          <w:color w:val="000000" w:themeColor="text1"/>
          <w:sz w:val="32"/>
          <w:szCs w:val="32"/>
        </w:rPr>
        <w:t>7</w:t>
      </w:r>
      <w:r>
        <w:rPr>
          <w:rFonts w:ascii="仿宋" w:eastAsia="仿宋" w:hAnsi="仿宋" w:hint="eastAsia"/>
          <w:color w:val="000000" w:themeColor="text1"/>
          <w:sz w:val="32"/>
          <w:szCs w:val="32"/>
        </w:rPr>
        <w:t>月</w:t>
      </w:r>
      <w:r>
        <w:rPr>
          <w:rFonts w:ascii="仿宋" w:eastAsia="仿宋" w:hAnsi="仿宋"/>
          <w:color w:val="000000" w:themeColor="text1"/>
          <w:sz w:val="32"/>
          <w:szCs w:val="32"/>
        </w:rPr>
        <w:t>7</w:t>
      </w:r>
      <w:r>
        <w:rPr>
          <w:rFonts w:ascii="仿宋" w:eastAsia="仿宋" w:hAnsi="仿宋" w:hint="eastAsia"/>
          <w:color w:val="000000" w:themeColor="text1"/>
          <w:sz w:val="32"/>
          <w:szCs w:val="32"/>
        </w:rPr>
        <w:t>日</w:t>
      </w:r>
    </w:p>
    <w:p w14:paraId="7B729358" w14:textId="77777777" w:rsidR="00F118ED" w:rsidRDefault="00F118ED">
      <w:pPr>
        <w:pStyle w:val="1"/>
      </w:pPr>
      <w:bookmarkStart w:id="8" w:name="_Toc118969220"/>
      <w:bookmarkStart w:id="9" w:name="_Hlk119417577"/>
    </w:p>
    <w:p w14:paraId="758B936C" w14:textId="77777777" w:rsidR="00F118ED" w:rsidRDefault="00F118ED"/>
    <w:p w14:paraId="06A38B34" w14:textId="77777777" w:rsidR="00F118ED" w:rsidRDefault="00ED498D">
      <w:pPr>
        <w:pStyle w:val="1"/>
      </w:pPr>
      <w:r>
        <w:rPr>
          <w:rFonts w:hint="eastAsia"/>
        </w:rPr>
        <w:lastRenderedPageBreak/>
        <w:t>【专家风采】</w:t>
      </w:r>
      <w:bookmarkEnd w:id="8"/>
    </w:p>
    <w:p w14:paraId="4B1FEBD5" w14:textId="77777777" w:rsidR="00F118ED" w:rsidRDefault="00ED498D">
      <w:pPr>
        <w:pStyle w:val="2"/>
        <w:jc w:val="center"/>
      </w:pPr>
      <w:bookmarkStart w:id="10" w:name="_Toc118969221"/>
      <w:bookmarkEnd w:id="9"/>
      <w:r>
        <w:rPr>
          <w:rFonts w:hint="eastAsia"/>
        </w:rPr>
        <w:t>专家委员会首席专家简介</w:t>
      </w:r>
      <w:bookmarkEnd w:id="10"/>
    </w:p>
    <w:p w14:paraId="22A72F16" w14:textId="77777777" w:rsidR="00F118ED" w:rsidRDefault="00ED498D">
      <w:pPr>
        <w:jc w:val="center"/>
        <w:rPr>
          <w:rFonts w:ascii="仿宋" w:eastAsia="仿宋" w:hAnsi="仿宋"/>
          <w:b/>
          <w:bCs/>
          <w:sz w:val="28"/>
          <w:szCs w:val="28"/>
        </w:rPr>
      </w:pPr>
      <w:r>
        <w:rPr>
          <w:rFonts w:ascii="仿宋" w:eastAsia="仿宋" w:hAnsi="仿宋" w:hint="eastAsia"/>
          <w:b/>
          <w:bCs/>
          <w:sz w:val="28"/>
          <w:szCs w:val="28"/>
        </w:rPr>
        <w:t>范维澄</w:t>
      </w:r>
    </w:p>
    <w:p w14:paraId="02C61744" w14:textId="77777777" w:rsidR="00F118ED" w:rsidRDefault="00ED498D">
      <w:pPr>
        <w:ind w:firstLineChars="200" w:firstLine="560"/>
        <w:jc w:val="left"/>
        <w:rPr>
          <w:rFonts w:ascii="仿宋" w:eastAsia="仿宋" w:hAnsi="仿宋"/>
          <w:sz w:val="28"/>
          <w:szCs w:val="28"/>
        </w:rPr>
      </w:pPr>
      <w:r>
        <w:rPr>
          <w:rFonts w:ascii="仿宋" w:eastAsia="仿宋" w:hAnsi="仿宋" w:hint="eastAsia"/>
          <w:sz w:val="28"/>
          <w:szCs w:val="28"/>
        </w:rPr>
        <w:t>范维澄，1</w:t>
      </w:r>
      <w:r>
        <w:rPr>
          <w:rFonts w:ascii="仿宋" w:eastAsia="仿宋" w:hAnsi="仿宋"/>
          <w:sz w:val="28"/>
          <w:szCs w:val="28"/>
        </w:rPr>
        <w:t>943</w:t>
      </w:r>
      <w:r>
        <w:rPr>
          <w:rFonts w:ascii="仿宋" w:eastAsia="仿宋" w:hAnsi="仿宋" w:hint="eastAsia"/>
          <w:sz w:val="28"/>
          <w:szCs w:val="28"/>
        </w:rPr>
        <w:t>年1月出生于贵州省福泉市，中国工程院院士，清华大学公共安全研究院院长、教授。</w:t>
      </w:r>
    </w:p>
    <w:p w14:paraId="04774EFE" w14:textId="77777777" w:rsidR="00F118ED" w:rsidRDefault="00ED498D">
      <w:pPr>
        <w:ind w:firstLineChars="200" w:firstLine="562"/>
        <w:jc w:val="left"/>
        <w:rPr>
          <w:rFonts w:ascii="仿宋" w:eastAsia="仿宋" w:hAnsi="仿宋"/>
          <w:b/>
          <w:bCs/>
          <w:sz w:val="28"/>
          <w:szCs w:val="28"/>
        </w:rPr>
      </w:pPr>
      <w:r>
        <w:rPr>
          <w:rFonts w:ascii="仿宋" w:eastAsia="仿宋" w:hAnsi="仿宋" w:hint="eastAsia"/>
          <w:b/>
          <w:bCs/>
          <w:sz w:val="28"/>
          <w:szCs w:val="28"/>
        </w:rPr>
        <w:t>人物经历</w:t>
      </w:r>
    </w:p>
    <w:p w14:paraId="701E1E18" w14:textId="77777777" w:rsidR="00F118ED" w:rsidRDefault="00ED498D">
      <w:pPr>
        <w:ind w:firstLineChars="200" w:firstLine="560"/>
        <w:jc w:val="left"/>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965年中国科学技术大学工程热物理专业毕业，留校工作；</w:t>
      </w:r>
    </w:p>
    <w:p w14:paraId="4E757BEA" w14:textId="77777777" w:rsidR="00F118ED" w:rsidRDefault="00ED498D">
      <w:pPr>
        <w:ind w:firstLineChars="200" w:firstLine="560"/>
        <w:jc w:val="left"/>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979.11-1982.04英国帝国理工学院访问学者；</w:t>
      </w:r>
    </w:p>
    <w:p w14:paraId="0C1F9EA5" w14:textId="77777777" w:rsidR="00F118ED" w:rsidRDefault="00ED498D">
      <w:pPr>
        <w:ind w:firstLineChars="200" w:firstLine="560"/>
        <w:jc w:val="left"/>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001年当选中国工程院院士；</w:t>
      </w:r>
    </w:p>
    <w:p w14:paraId="0FEBD1D2" w14:textId="10BD4036" w:rsidR="00F118ED" w:rsidRDefault="00ED498D">
      <w:pPr>
        <w:ind w:firstLineChars="200" w:firstLine="562"/>
        <w:jc w:val="left"/>
        <w:rPr>
          <w:rFonts w:ascii="仿宋" w:eastAsia="仿宋" w:hAnsi="仿宋"/>
          <w:b/>
          <w:bCs/>
          <w:sz w:val="28"/>
          <w:szCs w:val="28"/>
        </w:rPr>
      </w:pPr>
      <w:r>
        <w:rPr>
          <w:rFonts w:ascii="仿宋" w:eastAsia="仿宋" w:hAnsi="仿宋"/>
          <w:b/>
          <w:bCs/>
          <w:sz w:val="28"/>
          <w:szCs w:val="28"/>
        </w:rPr>
        <w:t>社会任职</w:t>
      </w:r>
    </w:p>
    <w:p w14:paraId="32620B1E" w14:textId="77777777" w:rsidR="00873896" w:rsidRDefault="00873896" w:rsidP="00873896">
      <w:pPr>
        <w:ind w:firstLineChars="200" w:firstLine="560"/>
        <w:jc w:val="left"/>
        <w:rPr>
          <w:rFonts w:ascii="仿宋" w:eastAsia="仿宋" w:hAnsi="仿宋" w:cs="Times New Roman"/>
          <w:sz w:val="28"/>
          <w:szCs w:val="28"/>
        </w:rPr>
      </w:pPr>
      <w:r w:rsidRPr="00827746">
        <w:rPr>
          <w:rFonts w:ascii="仿宋" w:eastAsia="仿宋" w:hAnsi="仿宋" w:cs="Times New Roman"/>
          <w:sz w:val="28"/>
          <w:szCs w:val="28"/>
        </w:rPr>
        <w:t>住建部城市</w:t>
      </w:r>
      <w:r>
        <w:rPr>
          <w:rFonts w:ascii="仿宋" w:eastAsia="仿宋" w:hAnsi="仿宋" w:cs="Times New Roman" w:hint="eastAsia"/>
          <w:sz w:val="28"/>
          <w:szCs w:val="28"/>
        </w:rPr>
        <w:t>安全与</w:t>
      </w:r>
      <w:r w:rsidRPr="00827746">
        <w:rPr>
          <w:rFonts w:ascii="仿宋" w:eastAsia="仿宋" w:hAnsi="仿宋" w:cs="Times New Roman"/>
          <w:sz w:val="28"/>
          <w:szCs w:val="28"/>
        </w:rPr>
        <w:t>防灾减灾专</w:t>
      </w:r>
      <w:r>
        <w:rPr>
          <w:rFonts w:ascii="仿宋" w:eastAsia="仿宋" w:hAnsi="仿宋" w:cs="Times New Roman" w:hint="eastAsia"/>
          <w:sz w:val="28"/>
          <w:szCs w:val="28"/>
        </w:rPr>
        <w:t>业</w:t>
      </w:r>
      <w:r w:rsidRPr="00827746">
        <w:rPr>
          <w:rFonts w:ascii="仿宋" w:eastAsia="仿宋" w:hAnsi="仿宋" w:cs="Times New Roman"/>
          <w:sz w:val="28"/>
          <w:szCs w:val="28"/>
        </w:rPr>
        <w:t>委员会主任</w:t>
      </w:r>
      <w:r>
        <w:rPr>
          <w:rFonts w:ascii="仿宋" w:eastAsia="仿宋" w:hAnsi="仿宋" w:cs="Times New Roman" w:hint="eastAsia"/>
          <w:sz w:val="28"/>
          <w:szCs w:val="28"/>
        </w:rPr>
        <w:t>委员</w:t>
      </w:r>
      <w:r w:rsidRPr="00827746">
        <w:rPr>
          <w:rFonts w:ascii="仿宋" w:eastAsia="仿宋" w:hAnsi="仿宋" w:cs="Times New Roman"/>
          <w:sz w:val="28"/>
          <w:szCs w:val="28"/>
        </w:rPr>
        <w:t>；</w:t>
      </w:r>
    </w:p>
    <w:p w14:paraId="76513DE2" w14:textId="77777777" w:rsidR="00873896" w:rsidRDefault="00873896" w:rsidP="00873896">
      <w:pPr>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t>全国公共安全基础标准化技术委员会主任委员；</w:t>
      </w:r>
    </w:p>
    <w:p w14:paraId="25C00BF4" w14:textId="77777777" w:rsidR="00873896" w:rsidRPr="00827746" w:rsidRDefault="00873896" w:rsidP="00873896">
      <w:pPr>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t>工信</w:t>
      </w:r>
      <w:proofErr w:type="gramStart"/>
      <w:r>
        <w:rPr>
          <w:rFonts w:ascii="仿宋" w:eastAsia="仿宋" w:hAnsi="仿宋" w:cs="Times New Roman" w:hint="eastAsia"/>
          <w:sz w:val="28"/>
          <w:szCs w:val="28"/>
        </w:rPr>
        <w:t>部安全</w:t>
      </w:r>
      <w:proofErr w:type="gramEnd"/>
      <w:r>
        <w:rPr>
          <w:rFonts w:ascii="仿宋" w:eastAsia="仿宋" w:hAnsi="仿宋" w:cs="Times New Roman" w:hint="eastAsia"/>
          <w:sz w:val="28"/>
          <w:szCs w:val="28"/>
        </w:rPr>
        <w:t>产业联盟理事长；</w:t>
      </w:r>
    </w:p>
    <w:p w14:paraId="53974510" w14:textId="77777777" w:rsidR="00873896" w:rsidRPr="00827746" w:rsidRDefault="00873896" w:rsidP="00873896">
      <w:pPr>
        <w:ind w:firstLineChars="200" w:firstLine="560"/>
        <w:jc w:val="left"/>
        <w:rPr>
          <w:rFonts w:ascii="仿宋" w:eastAsia="仿宋" w:hAnsi="仿宋" w:cs="Times New Roman"/>
          <w:sz w:val="28"/>
          <w:szCs w:val="28"/>
        </w:rPr>
      </w:pPr>
      <w:r w:rsidRPr="00827746">
        <w:rPr>
          <w:rFonts w:ascii="仿宋" w:eastAsia="仿宋" w:hAnsi="仿宋" w:cs="Times New Roman"/>
          <w:sz w:val="28"/>
          <w:szCs w:val="28"/>
        </w:rPr>
        <w:t>国务院学位委员会</w:t>
      </w:r>
      <w:r>
        <w:rPr>
          <w:rFonts w:ascii="仿宋" w:eastAsia="仿宋" w:hAnsi="仿宋" w:cs="Times New Roman" w:hint="eastAsia"/>
          <w:sz w:val="28"/>
          <w:szCs w:val="28"/>
        </w:rPr>
        <w:t>安全科学与</w:t>
      </w:r>
      <w:proofErr w:type="gramStart"/>
      <w:r>
        <w:rPr>
          <w:rFonts w:ascii="仿宋" w:eastAsia="仿宋" w:hAnsi="仿宋" w:cs="Times New Roman" w:hint="eastAsia"/>
          <w:sz w:val="28"/>
          <w:szCs w:val="28"/>
        </w:rPr>
        <w:t>工程首届</w:t>
      </w:r>
      <w:proofErr w:type="gramEnd"/>
      <w:r w:rsidRPr="00827746">
        <w:rPr>
          <w:rFonts w:ascii="仿宋" w:eastAsia="仿宋" w:hAnsi="仿宋" w:cs="Times New Roman"/>
          <w:sz w:val="28"/>
          <w:szCs w:val="28"/>
        </w:rPr>
        <w:t>学科评议组</w:t>
      </w:r>
      <w:r>
        <w:rPr>
          <w:rFonts w:ascii="仿宋" w:eastAsia="仿宋" w:hAnsi="仿宋" w:cs="Times New Roman" w:hint="eastAsia"/>
          <w:sz w:val="28"/>
          <w:szCs w:val="28"/>
        </w:rPr>
        <w:t>召集人；</w:t>
      </w:r>
    </w:p>
    <w:p w14:paraId="6D416435" w14:textId="77777777" w:rsidR="00873896" w:rsidRPr="00827746" w:rsidRDefault="00873896" w:rsidP="00873896">
      <w:pPr>
        <w:ind w:firstLineChars="200" w:firstLine="560"/>
        <w:jc w:val="left"/>
        <w:rPr>
          <w:rFonts w:ascii="仿宋" w:eastAsia="仿宋" w:hAnsi="仿宋" w:cs="Times New Roman"/>
          <w:sz w:val="28"/>
          <w:szCs w:val="28"/>
        </w:rPr>
      </w:pPr>
      <w:r w:rsidRPr="00827746">
        <w:rPr>
          <w:rFonts w:ascii="仿宋" w:eastAsia="仿宋" w:hAnsi="仿宋" w:cs="Times New Roman"/>
          <w:sz w:val="28"/>
          <w:szCs w:val="28"/>
        </w:rPr>
        <w:t>亚太公共安全科学技术学会主席；</w:t>
      </w:r>
    </w:p>
    <w:p w14:paraId="4754FF8E" w14:textId="07D8068C" w:rsidR="00873896" w:rsidRPr="00873896" w:rsidRDefault="00873896" w:rsidP="00873896">
      <w:pPr>
        <w:ind w:firstLineChars="200" w:firstLine="560"/>
        <w:jc w:val="left"/>
        <w:rPr>
          <w:rFonts w:ascii="仿宋" w:eastAsia="仿宋" w:hAnsi="仿宋" w:cs="Times New Roman"/>
          <w:sz w:val="28"/>
          <w:szCs w:val="28"/>
        </w:rPr>
      </w:pPr>
      <w:r w:rsidRPr="00827746">
        <w:rPr>
          <w:rFonts w:ascii="仿宋" w:eastAsia="仿宋" w:hAnsi="仿宋" w:cs="Times New Roman"/>
          <w:sz w:val="28"/>
          <w:szCs w:val="28"/>
        </w:rPr>
        <w:t>曾任中国科学技术大学副校长、安徽省科协主席、</w:t>
      </w:r>
      <w:r>
        <w:rPr>
          <w:rFonts w:ascii="仿宋" w:eastAsia="仿宋" w:hAnsi="仿宋" w:cs="Times New Roman" w:hint="eastAsia"/>
          <w:sz w:val="28"/>
          <w:szCs w:val="28"/>
        </w:rPr>
        <w:t>中国消防协会副会长、</w:t>
      </w:r>
      <w:r w:rsidRPr="00827746">
        <w:rPr>
          <w:rFonts w:ascii="仿宋" w:eastAsia="仿宋" w:hAnsi="仿宋" w:cs="Times New Roman"/>
          <w:sz w:val="28"/>
          <w:szCs w:val="28"/>
        </w:rPr>
        <w:t>科技部</w:t>
      </w:r>
      <w:r w:rsidRPr="00827746">
        <w:rPr>
          <w:rFonts w:ascii="仿宋" w:eastAsia="仿宋" w:hAnsi="仿宋" w:cs="Times New Roman" w:hint="eastAsia"/>
          <w:sz w:val="28"/>
          <w:szCs w:val="28"/>
        </w:rPr>
        <w:t>9</w:t>
      </w:r>
      <w:r w:rsidRPr="00827746">
        <w:rPr>
          <w:rFonts w:ascii="仿宋" w:eastAsia="仿宋" w:hAnsi="仿宋" w:cs="Times New Roman"/>
          <w:sz w:val="28"/>
          <w:szCs w:val="28"/>
        </w:rPr>
        <w:t>73火灾项目首席科学家等。</w:t>
      </w:r>
    </w:p>
    <w:p w14:paraId="01417F04" w14:textId="77777777" w:rsidR="00F118ED" w:rsidRDefault="00ED498D">
      <w:pPr>
        <w:ind w:firstLineChars="200" w:firstLine="562"/>
        <w:jc w:val="left"/>
        <w:rPr>
          <w:rFonts w:ascii="仿宋" w:eastAsia="仿宋" w:hAnsi="仿宋"/>
          <w:b/>
          <w:bCs/>
          <w:sz w:val="28"/>
          <w:szCs w:val="28"/>
        </w:rPr>
      </w:pPr>
      <w:r>
        <w:rPr>
          <w:rFonts w:ascii="仿宋" w:eastAsia="仿宋" w:hAnsi="仿宋" w:hint="eastAsia"/>
          <w:b/>
          <w:bCs/>
          <w:sz w:val="28"/>
          <w:szCs w:val="28"/>
        </w:rPr>
        <w:t>研究方向</w:t>
      </w:r>
    </w:p>
    <w:p w14:paraId="48B25F4B" w14:textId="057FD66B" w:rsidR="00F118ED" w:rsidRDefault="00ED498D">
      <w:pPr>
        <w:ind w:firstLineChars="200" w:firstLine="560"/>
        <w:jc w:val="left"/>
        <w:rPr>
          <w:rFonts w:ascii="仿宋" w:eastAsia="仿宋" w:hAnsi="仿宋"/>
          <w:sz w:val="28"/>
          <w:szCs w:val="28"/>
        </w:rPr>
      </w:pPr>
      <w:r>
        <w:rPr>
          <w:rFonts w:ascii="仿宋" w:eastAsia="仿宋" w:hAnsi="仿宋" w:hint="eastAsia"/>
          <w:sz w:val="28"/>
          <w:szCs w:val="28"/>
        </w:rPr>
        <w:t>火灾动力学演化与防治技术；</w:t>
      </w:r>
    </w:p>
    <w:p w14:paraId="14518B22" w14:textId="4497FC7B" w:rsidR="00873896" w:rsidRPr="00873896" w:rsidRDefault="00873896" w:rsidP="00873896">
      <w:pPr>
        <w:ind w:firstLineChars="200" w:firstLine="560"/>
        <w:jc w:val="left"/>
        <w:rPr>
          <w:rFonts w:ascii="黑体" w:eastAsia="黑体" w:hAnsi="黑体" w:cs="Times New Roman"/>
          <w:sz w:val="28"/>
          <w:szCs w:val="28"/>
        </w:rPr>
      </w:pPr>
      <w:r w:rsidRPr="00827746">
        <w:rPr>
          <w:rFonts w:ascii="仿宋" w:eastAsia="仿宋" w:hAnsi="仿宋" w:cs="Times New Roman" w:hint="eastAsia"/>
          <w:sz w:val="28"/>
          <w:szCs w:val="28"/>
        </w:rPr>
        <w:t>公共安全监测监控、预测预警、人员疏散、应急救援的理论与技术及其综合集成。</w:t>
      </w:r>
    </w:p>
    <w:p w14:paraId="2E135C7B" w14:textId="15BDE11D" w:rsidR="00F118ED" w:rsidRDefault="00ED498D">
      <w:pPr>
        <w:ind w:firstLineChars="200" w:firstLine="562"/>
        <w:jc w:val="left"/>
        <w:rPr>
          <w:rFonts w:ascii="仿宋" w:eastAsia="仿宋" w:hAnsi="仿宋"/>
          <w:b/>
          <w:bCs/>
          <w:sz w:val="28"/>
          <w:szCs w:val="28"/>
        </w:rPr>
      </w:pPr>
      <w:r>
        <w:rPr>
          <w:rFonts w:ascii="仿宋" w:eastAsia="仿宋" w:hAnsi="仿宋" w:hint="eastAsia"/>
          <w:b/>
          <w:bCs/>
          <w:sz w:val="28"/>
          <w:szCs w:val="28"/>
        </w:rPr>
        <w:lastRenderedPageBreak/>
        <w:t>主要贡献</w:t>
      </w:r>
    </w:p>
    <w:p w14:paraId="7F45C36D" w14:textId="77777777" w:rsidR="00873896" w:rsidRPr="00827746" w:rsidRDefault="00873896" w:rsidP="00873896">
      <w:pPr>
        <w:ind w:firstLineChars="200" w:firstLine="560"/>
        <w:jc w:val="left"/>
        <w:rPr>
          <w:rFonts w:ascii="仿宋" w:eastAsia="仿宋" w:hAnsi="仿宋" w:cs="Times New Roman"/>
          <w:color w:val="000000"/>
          <w:sz w:val="28"/>
          <w:szCs w:val="28"/>
        </w:rPr>
      </w:pPr>
      <w:r w:rsidRPr="00827746">
        <w:rPr>
          <w:rFonts w:ascii="仿宋" w:eastAsia="仿宋" w:hAnsi="仿宋" w:cs="Times New Roman" w:hint="eastAsia"/>
          <w:color w:val="000000"/>
          <w:sz w:val="28"/>
          <w:szCs w:val="28"/>
        </w:rPr>
        <w:t>范维澄院士是我国火灾科学与</w:t>
      </w:r>
      <w:r>
        <w:rPr>
          <w:rFonts w:ascii="仿宋" w:eastAsia="仿宋" w:hAnsi="仿宋" w:cs="Times New Roman" w:hint="eastAsia"/>
          <w:color w:val="000000"/>
          <w:sz w:val="28"/>
          <w:szCs w:val="28"/>
        </w:rPr>
        <w:t>公共安全</w:t>
      </w:r>
      <w:r w:rsidRPr="00827746">
        <w:rPr>
          <w:rFonts w:ascii="仿宋" w:eastAsia="仿宋" w:hAnsi="仿宋" w:cs="Times New Roman" w:hint="eastAsia"/>
          <w:color w:val="000000"/>
          <w:sz w:val="28"/>
          <w:szCs w:val="28"/>
        </w:rPr>
        <w:t>领域的顶级专家，也是我国该学科的开拓者之一。</w:t>
      </w:r>
      <w:r>
        <w:rPr>
          <w:rFonts w:ascii="仿宋" w:eastAsia="仿宋" w:hAnsi="仿宋" w:cs="Times New Roman" w:hint="eastAsia"/>
          <w:sz w:val="28"/>
          <w:szCs w:val="28"/>
        </w:rPr>
        <w:t>先后分别牵头创建中国科学技术大学火灾科学国家重点实验室和清华大学公共安全研究院。</w:t>
      </w:r>
    </w:p>
    <w:p w14:paraId="3071D4A0" w14:textId="154B935A" w:rsidR="00873896" w:rsidRPr="00873896" w:rsidRDefault="00873896" w:rsidP="00873896">
      <w:pPr>
        <w:ind w:firstLineChars="200" w:firstLine="560"/>
        <w:jc w:val="left"/>
        <w:rPr>
          <w:rFonts w:ascii="仿宋" w:eastAsia="仿宋" w:hAnsi="仿宋" w:cs="Times New Roman"/>
          <w:color w:val="000000"/>
          <w:sz w:val="28"/>
          <w:szCs w:val="28"/>
        </w:rPr>
      </w:pPr>
      <w:r w:rsidRPr="00827746">
        <w:rPr>
          <w:rFonts w:ascii="仿宋" w:eastAsia="仿宋" w:hAnsi="仿宋" w:cs="Times New Roman" w:hint="eastAsia"/>
          <w:color w:val="000000"/>
          <w:sz w:val="28"/>
          <w:szCs w:val="28"/>
        </w:rPr>
        <w:t>担任国家中长期科技发展规划战略研究</w:t>
      </w:r>
      <w:r>
        <w:rPr>
          <w:rFonts w:ascii="仿宋" w:eastAsia="仿宋" w:hAnsi="仿宋" w:cs="Times New Roman" w:hint="eastAsia"/>
          <w:color w:val="000000"/>
          <w:sz w:val="28"/>
          <w:szCs w:val="28"/>
        </w:rPr>
        <w:t>（2</w:t>
      </w:r>
      <w:r>
        <w:rPr>
          <w:rFonts w:ascii="仿宋" w:eastAsia="仿宋" w:hAnsi="仿宋" w:cs="Times New Roman"/>
          <w:color w:val="000000"/>
          <w:sz w:val="28"/>
          <w:szCs w:val="28"/>
        </w:rPr>
        <w:t>021-2035</w:t>
      </w:r>
      <w:r>
        <w:rPr>
          <w:rFonts w:ascii="仿宋" w:eastAsia="仿宋" w:hAnsi="仿宋" w:cs="Times New Roman" w:hint="eastAsia"/>
          <w:color w:val="000000"/>
          <w:sz w:val="28"/>
          <w:szCs w:val="28"/>
        </w:rPr>
        <w:t>）公共安全专题专家组组长，十三五国家重点研发计划重点专项“公共安全风险防控与应急技术装备”和“科技冬奥”专家组组长、应急管理部十四五“国家应急体系规划”专家组组长。</w:t>
      </w:r>
    </w:p>
    <w:p w14:paraId="5F49899E" w14:textId="77777777" w:rsidR="00F118ED" w:rsidRDefault="00ED498D">
      <w:pPr>
        <w:ind w:firstLineChars="200" w:firstLine="562"/>
        <w:jc w:val="left"/>
        <w:rPr>
          <w:rFonts w:ascii="仿宋" w:eastAsia="仿宋" w:hAnsi="仿宋"/>
          <w:b/>
          <w:bCs/>
          <w:color w:val="000000" w:themeColor="text1"/>
          <w:sz w:val="28"/>
          <w:szCs w:val="28"/>
        </w:rPr>
      </w:pPr>
      <w:r>
        <w:rPr>
          <w:rFonts w:ascii="仿宋" w:eastAsia="仿宋" w:hAnsi="仿宋" w:hint="eastAsia"/>
          <w:b/>
          <w:bCs/>
          <w:color w:val="000000" w:themeColor="text1"/>
          <w:sz w:val="28"/>
          <w:szCs w:val="28"/>
        </w:rPr>
        <w:t>主要著作</w:t>
      </w:r>
    </w:p>
    <w:p w14:paraId="23315395"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（1）范维澄等，计算燃烧学，安徽科学技术出版社，1</w:t>
      </w:r>
      <w:r>
        <w:rPr>
          <w:rFonts w:ascii="仿宋" w:eastAsia="仿宋" w:hAnsi="仿宋"/>
          <w:color w:val="000000" w:themeColor="text1"/>
          <w:sz w:val="28"/>
          <w:szCs w:val="28"/>
        </w:rPr>
        <w:t>987</w:t>
      </w:r>
      <w:r>
        <w:rPr>
          <w:rFonts w:ascii="仿宋" w:eastAsia="仿宋" w:hAnsi="仿宋" w:hint="eastAsia"/>
          <w:color w:val="000000" w:themeColor="text1"/>
          <w:sz w:val="28"/>
          <w:szCs w:val="28"/>
        </w:rPr>
        <w:t>；</w:t>
      </w:r>
    </w:p>
    <w:p w14:paraId="36604529"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（2）范维澄等，流体流动、传热传质和燃烧过程的计算机模拟，安徽科学技术出版社，1</w:t>
      </w:r>
      <w:r>
        <w:rPr>
          <w:rFonts w:ascii="仿宋" w:eastAsia="仿宋" w:hAnsi="仿宋"/>
          <w:color w:val="000000" w:themeColor="text1"/>
          <w:sz w:val="28"/>
          <w:szCs w:val="28"/>
        </w:rPr>
        <w:t>990</w:t>
      </w:r>
      <w:r>
        <w:rPr>
          <w:rFonts w:ascii="仿宋" w:eastAsia="仿宋" w:hAnsi="仿宋" w:hint="eastAsia"/>
          <w:color w:val="000000" w:themeColor="text1"/>
          <w:sz w:val="28"/>
          <w:szCs w:val="28"/>
        </w:rPr>
        <w:t>；</w:t>
      </w:r>
    </w:p>
    <w:p w14:paraId="2649FB0E" w14:textId="77777777"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（3）范维澄等，流动及燃烧的模型与计算，中国科学技术出版社，1</w:t>
      </w:r>
      <w:r>
        <w:rPr>
          <w:rFonts w:ascii="仿宋" w:eastAsia="仿宋" w:hAnsi="仿宋"/>
          <w:color w:val="000000" w:themeColor="text1"/>
          <w:sz w:val="28"/>
          <w:szCs w:val="28"/>
        </w:rPr>
        <w:t>992</w:t>
      </w:r>
      <w:r>
        <w:rPr>
          <w:rFonts w:ascii="仿宋" w:eastAsia="仿宋" w:hAnsi="仿宋" w:hint="eastAsia"/>
          <w:color w:val="000000" w:themeColor="text1"/>
          <w:sz w:val="28"/>
          <w:szCs w:val="28"/>
        </w:rPr>
        <w:t>；</w:t>
      </w:r>
    </w:p>
    <w:p w14:paraId="7F3114A9" w14:textId="0F60A051"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（4）范维澄等，火灾学简明教程，中国科学技术出版社，1</w:t>
      </w:r>
      <w:r>
        <w:rPr>
          <w:rFonts w:ascii="仿宋" w:eastAsia="仿宋" w:hAnsi="仿宋"/>
          <w:color w:val="000000" w:themeColor="text1"/>
          <w:sz w:val="28"/>
          <w:szCs w:val="28"/>
        </w:rPr>
        <w:t>995</w:t>
      </w:r>
      <w:r>
        <w:rPr>
          <w:rFonts w:ascii="仿宋" w:eastAsia="仿宋" w:hAnsi="仿宋" w:hint="eastAsia"/>
          <w:color w:val="000000" w:themeColor="text1"/>
          <w:sz w:val="28"/>
          <w:szCs w:val="28"/>
        </w:rPr>
        <w:t>；</w:t>
      </w:r>
    </w:p>
    <w:p w14:paraId="7575DB10" w14:textId="5D25A2A1" w:rsidR="00873896" w:rsidRPr="00827746" w:rsidRDefault="00873896" w:rsidP="00873896">
      <w:pPr>
        <w:ind w:firstLineChars="200" w:firstLine="560"/>
        <w:jc w:val="left"/>
        <w:rPr>
          <w:rFonts w:ascii="仿宋" w:eastAsia="仿宋" w:hAnsi="仿宋" w:cs="Times New Roman"/>
          <w:color w:val="000000"/>
          <w:sz w:val="28"/>
          <w:szCs w:val="28"/>
        </w:rPr>
      </w:pPr>
      <w:r w:rsidRPr="00827746">
        <w:rPr>
          <w:rFonts w:ascii="仿宋" w:eastAsia="仿宋" w:hAnsi="仿宋" w:cs="Times New Roman" w:hint="eastAsia"/>
          <w:color w:val="000000"/>
          <w:sz w:val="28"/>
          <w:szCs w:val="28"/>
        </w:rPr>
        <w:t>（5）范维澄</w:t>
      </w:r>
      <w:r>
        <w:rPr>
          <w:rFonts w:ascii="仿宋" w:eastAsia="仿宋" w:hAnsi="仿宋" w:cs="Times New Roman" w:hint="eastAsia"/>
          <w:color w:val="000000"/>
          <w:sz w:val="28"/>
          <w:szCs w:val="28"/>
        </w:rPr>
        <w:t>等</w:t>
      </w:r>
      <w:r w:rsidRPr="00827746">
        <w:rPr>
          <w:rFonts w:ascii="仿宋" w:eastAsia="仿宋" w:hAnsi="仿宋" w:cs="Times New Roman" w:hint="eastAsia"/>
          <w:color w:val="000000"/>
          <w:sz w:val="28"/>
          <w:szCs w:val="28"/>
        </w:rPr>
        <w:t>，火灾风险评估方法学，科学出版社，</w:t>
      </w:r>
      <w:r w:rsidRPr="00827746">
        <w:rPr>
          <w:rFonts w:ascii="仿宋" w:eastAsia="仿宋" w:hAnsi="仿宋" w:cs="Times New Roman"/>
          <w:color w:val="000000"/>
          <w:sz w:val="28"/>
          <w:szCs w:val="28"/>
        </w:rPr>
        <w:t>2004</w:t>
      </w:r>
      <w:r>
        <w:rPr>
          <w:rFonts w:ascii="仿宋" w:eastAsia="仿宋" w:hAnsi="仿宋" w:cs="Times New Roman" w:hint="eastAsia"/>
          <w:color w:val="000000"/>
          <w:sz w:val="28"/>
          <w:szCs w:val="28"/>
        </w:rPr>
        <w:t>；</w:t>
      </w:r>
    </w:p>
    <w:p w14:paraId="4561F22B" w14:textId="07DCF2AD" w:rsidR="00873896" w:rsidRPr="00827746" w:rsidRDefault="00873896" w:rsidP="00873896">
      <w:pPr>
        <w:ind w:firstLineChars="200" w:firstLine="560"/>
        <w:jc w:val="left"/>
        <w:rPr>
          <w:rFonts w:ascii="仿宋" w:eastAsia="仿宋" w:hAnsi="仿宋" w:cs="Times New Roman"/>
          <w:color w:val="000000"/>
          <w:sz w:val="28"/>
          <w:szCs w:val="28"/>
        </w:rPr>
      </w:pPr>
      <w:r w:rsidRPr="00827746">
        <w:rPr>
          <w:rFonts w:ascii="仿宋" w:eastAsia="仿宋" w:hAnsi="仿宋" w:cs="Times New Roman" w:hint="eastAsia"/>
          <w:color w:val="000000"/>
          <w:sz w:val="28"/>
          <w:szCs w:val="28"/>
        </w:rPr>
        <w:t>（6）范维澄等，公共安全科学导论，科学出版社，2</w:t>
      </w:r>
      <w:r w:rsidRPr="00827746">
        <w:rPr>
          <w:rFonts w:ascii="仿宋" w:eastAsia="仿宋" w:hAnsi="仿宋" w:cs="Times New Roman"/>
          <w:color w:val="000000"/>
          <w:sz w:val="28"/>
          <w:szCs w:val="28"/>
        </w:rPr>
        <w:t>013</w:t>
      </w:r>
      <w:r>
        <w:rPr>
          <w:rFonts w:ascii="仿宋" w:eastAsia="仿宋" w:hAnsi="仿宋" w:cs="Times New Roman" w:hint="eastAsia"/>
          <w:color w:val="000000"/>
          <w:sz w:val="28"/>
          <w:szCs w:val="28"/>
        </w:rPr>
        <w:t>；</w:t>
      </w:r>
    </w:p>
    <w:p w14:paraId="08F2F4E2" w14:textId="425697D0" w:rsidR="00873896" w:rsidRPr="00873896" w:rsidRDefault="00873896" w:rsidP="00873896">
      <w:pPr>
        <w:ind w:firstLineChars="200" w:firstLine="560"/>
        <w:jc w:val="left"/>
        <w:rPr>
          <w:rFonts w:ascii="仿宋" w:eastAsia="仿宋" w:hAnsi="仿宋" w:cs="Times New Roman"/>
          <w:color w:val="000000"/>
          <w:sz w:val="28"/>
          <w:szCs w:val="28"/>
        </w:rPr>
      </w:pPr>
      <w:r w:rsidRPr="00827746">
        <w:rPr>
          <w:rFonts w:ascii="仿宋" w:eastAsia="仿宋" w:hAnsi="仿宋" w:cs="Times New Roman" w:hint="eastAsia"/>
          <w:color w:val="000000"/>
          <w:sz w:val="28"/>
          <w:szCs w:val="28"/>
        </w:rPr>
        <w:t>（7）范维澄等，</w:t>
      </w:r>
      <w:r>
        <w:rPr>
          <w:rFonts w:ascii="仿宋" w:eastAsia="仿宋" w:hAnsi="仿宋" w:cs="Times New Roman" w:hint="eastAsia"/>
          <w:color w:val="000000"/>
          <w:sz w:val="28"/>
          <w:szCs w:val="28"/>
        </w:rPr>
        <w:t>国家安全科学导论，科学出版社，2</w:t>
      </w:r>
      <w:r>
        <w:rPr>
          <w:rFonts w:ascii="仿宋" w:eastAsia="仿宋" w:hAnsi="仿宋" w:cs="Times New Roman"/>
          <w:color w:val="000000"/>
          <w:sz w:val="28"/>
          <w:szCs w:val="28"/>
        </w:rPr>
        <w:t>021</w:t>
      </w:r>
      <w:r>
        <w:rPr>
          <w:rFonts w:ascii="仿宋" w:eastAsia="仿宋" w:hAnsi="仿宋" w:cs="Times New Roman" w:hint="eastAsia"/>
          <w:color w:val="000000"/>
          <w:sz w:val="28"/>
          <w:szCs w:val="28"/>
        </w:rPr>
        <w:t>。</w:t>
      </w:r>
    </w:p>
    <w:p w14:paraId="6C9BC44A" w14:textId="77777777" w:rsidR="00F118ED" w:rsidRDefault="00ED498D">
      <w:pPr>
        <w:ind w:firstLineChars="200" w:firstLine="562"/>
        <w:jc w:val="left"/>
        <w:rPr>
          <w:rFonts w:ascii="仿宋" w:eastAsia="仿宋" w:hAnsi="仿宋"/>
          <w:b/>
          <w:bCs/>
          <w:color w:val="000000" w:themeColor="text1"/>
          <w:sz w:val="28"/>
          <w:szCs w:val="28"/>
        </w:rPr>
      </w:pPr>
      <w:r>
        <w:rPr>
          <w:rFonts w:ascii="仿宋" w:eastAsia="仿宋" w:hAnsi="仿宋" w:hint="eastAsia"/>
          <w:b/>
          <w:bCs/>
          <w:color w:val="000000" w:themeColor="text1"/>
          <w:sz w:val="28"/>
          <w:szCs w:val="28"/>
        </w:rPr>
        <w:t>获奖记录</w:t>
      </w:r>
    </w:p>
    <w:p w14:paraId="2C55E35D" w14:textId="77777777" w:rsidR="00873896" w:rsidRPr="00827746" w:rsidRDefault="00873896" w:rsidP="00873896">
      <w:pPr>
        <w:ind w:firstLineChars="200" w:firstLine="560"/>
        <w:jc w:val="left"/>
        <w:rPr>
          <w:rFonts w:ascii="仿宋" w:eastAsia="仿宋" w:hAnsi="仿宋" w:cs="Times New Roman"/>
          <w:color w:val="000000"/>
          <w:sz w:val="28"/>
          <w:szCs w:val="28"/>
        </w:rPr>
      </w:pPr>
      <w:r w:rsidRPr="00827746">
        <w:rPr>
          <w:rFonts w:ascii="仿宋" w:eastAsia="仿宋" w:hAnsi="仿宋" w:cs="Times New Roman" w:hint="eastAsia"/>
          <w:color w:val="000000"/>
          <w:sz w:val="28"/>
          <w:szCs w:val="28"/>
        </w:rPr>
        <w:t>获国家科学技术进步一等奖</w:t>
      </w:r>
      <w:r>
        <w:rPr>
          <w:rFonts w:ascii="仿宋" w:eastAsia="仿宋" w:hAnsi="仿宋" w:cs="Times New Roman" w:hint="eastAsia"/>
          <w:color w:val="000000"/>
          <w:sz w:val="28"/>
          <w:szCs w:val="28"/>
        </w:rPr>
        <w:t>1次</w:t>
      </w:r>
      <w:r w:rsidRPr="00827746">
        <w:rPr>
          <w:rFonts w:ascii="仿宋" w:eastAsia="仿宋" w:hAnsi="仿宋" w:cs="Times New Roman" w:hint="eastAsia"/>
          <w:color w:val="000000"/>
          <w:sz w:val="28"/>
          <w:szCs w:val="28"/>
        </w:rPr>
        <w:t>、国家科技进步二等奖</w:t>
      </w:r>
      <w:r>
        <w:rPr>
          <w:rFonts w:ascii="仿宋" w:eastAsia="仿宋" w:hAnsi="仿宋" w:cs="Times New Roman" w:hint="eastAsia"/>
          <w:color w:val="000000"/>
          <w:sz w:val="28"/>
          <w:szCs w:val="28"/>
        </w:rPr>
        <w:t>2次</w:t>
      </w:r>
      <w:r w:rsidRPr="00827746">
        <w:rPr>
          <w:rFonts w:ascii="仿宋" w:eastAsia="仿宋" w:hAnsi="仿宋" w:cs="Times New Roman" w:hint="eastAsia"/>
          <w:color w:val="000000"/>
          <w:sz w:val="28"/>
          <w:szCs w:val="28"/>
        </w:rPr>
        <w:t>、国家级教学成果一、二等奖各1次；安徽省重大科技成就奖；获得</w:t>
      </w:r>
      <w:r w:rsidRPr="00827746">
        <w:rPr>
          <w:rFonts w:ascii="仿宋" w:eastAsia="仿宋" w:hAnsi="仿宋" w:cs="Times New Roman" w:hint="eastAsia"/>
          <w:color w:val="000000"/>
          <w:sz w:val="28"/>
          <w:szCs w:val="28"/>
        </w:rPr>
        <w:lastRenderedPageBreak/>
        <w:t>了由国家计委、科委和基金委等八部委联合颁发的国家重点实验室先进工作者金牛奖、亚澳火灾科学技术学会首届</w:t>
      </w:r>
      <w:r>
        <w:rPr>
          <w:rFonts w:ascii="仿宋" w:eastAsia="仿宋" w:hAnsi="仿宋" w:cs="Times New Roman" w:hint="eastAsia"/>
          <w:color w:val="000000"/>
          <w:sz w:val="28"/>
          <w:szCs w:val="28"/>
        </w:rPr>
        <w:t>终身成就奖；</w:t>
      </w:r>
      <w:r w:rsidRPr="00827746">
        <w:rPr>
          <w:rFonts w:ascii="仿宋" w:eastAsia="仿宋" w:hAnsi="仿宋" w:cs="Times New Roman" w:hint="eastAsia"/>
          <w:color w:val="000000"/>
          <w:sz w:val="28"/>
          <w:szCs w:val="28"/>
        </w:rPr>
        <w:t>获96年全国五一劳动奖章</w:t>
      </w:r>
      <w:r>
        <w:rPr>
          <w:rFonts w:ascii="仿宋" w:eastAsia="仿宋" w:hAnsi="仿宋" w:cs="Times New Roman" w:hint="eastAsia"/>
          <w:color w:val="000000"/>
          <w:sz w:val="28"/>
          <w:szCs w:val="28"/>
        </w:rPr>
        <w:t>；</w:t>
      </w:r>
      <w:r w:rsidRPr="00827746">
        <w:rPr>
          <w:rFonts w:ascii="仿宋" w:eastAsia="仿宋" w:hAnsi="仿宋" w:cs="Times New Roman" w:hint="eastAsia"/>
          <w:color w:val="000000"/>
          <w:sz w:val="28"/>
          <w:szCs w:val="28"/>
        </w:rPr>
        <w:t>2013年获授英国拉夫堡大学名誉博士学位</w:t>
      </w:r>
      <w:r>
        <w:rPr>
          <w:rFonts w:ascii="仿宋" w:eastAsia="仿宋" w:hAnsi="仿宋" w:cs="Times New Roman" w:hint="eastAsia"/>
          <w:color w:val="000000"/>
          <w:sz w:val="28"/>
          <w:szCs w:val="28"/>
        </w:rPr>
        <w:t>；获国际埃蒙斯奖和</w:t>
      </w:r>
      <w:proofErr w:type="gramStart"/>
      <w:r>
        <w:rPr>
          <w:rFonts w:ascii="仿宋" w:eastAsia="仿宋" w:hAnsi="仿宋" w:cs="Times New Roman" w:hint="eastAsia"/>
          <w:color w:val="000000"/>
          <w:sz w:val="28"/>
          <w:szCs w:val="28"/>
        </w:rPr>
        <w:t>斯约</w:t>
      </w:r>
      <w:proofErr w:type="gramEnd"/>
      <w:r>
        <w:rPr>
          <w:rFonts w:ascii="仿宋" w:eastAsia="仿宋" w:hAnsi="仿宋" w:cs="Times New Roman" w:hint="eastAsia"/>
          <w:color w:val="000000"/>
          <w:sz w:val="28"/>
          <w:szCs w:val="28"/>
        </w:rPr>
        <w:t>林终身成就奖。</w:t>
      </w:r>
    </w:p>
    <w:p w14:paraId="06D40CFC" w14:textId="77777777" w:rsidR="00F118ED" w:rsidRPr="00873896" w:rsidRDefault="00F118ED">
      <w:pPr>
        <w:ind w:firstLineChars="200" w:firstLine="640"/>
        <w:jc w:val="left"/>
        <w:rPr>
          <w:rFonts w:ascii="仿宋" w:eastAsia="仿宋" w:hAnsi="仿宋"/>
          <w:color w:val="000000" w:themeColor="text1"/>
          <w:sz w:val="32"/>
          <w:szCs w:val="32"/>
        </w:rPr>
      </w:pPr>
    </w:p>
    <w:p w14:paraId="1002CA8F" w14:textId="144C401E" w:rsidR="00F118ED" w:rsidRDefault="00ED498D">
      <w:pPr>
        <w:jc w:val="center"/>
        <w:rPr>
          <w:rFonts w:ascii="仿宋" w:eastAsia="仿宋" w:hAnsi="仿宋"/>
          <w:b/>
          <w:bCs/>
          <w:color w:val="000000" w:themeColor="text1"/>
          <w:sz w:val="28"/>
          <w:szCs w:val="28"/>
        </w:rPr>
      </w:pPr>
      <w:r>
        <w:rPr>
          <w:rFonts w:ascii="仿宋" w:eastAsia="仿宋" w:hAnsi="仿宋" w:hint="eastAsia"/>
          <w:b/>
          <w:bCs/>
          <w:color w:val="000000" w:themeColor="text1"/>
          <w:sz w:val="28"/>
          <w:szCs w:val="28"/>
        </w:rPr>
        <w:t>李引擎</w:t>
      </w:r>
    </w:p>
    <w:p w14:paraId="56218D77" w14:textId="7B4B7FC5"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李引擎，研究员，享受政府特殊津贴专家，博士生导师，中国建筑科学研究院顾问总工</w:t>
      </w:r>
      <w:r w:rsidR="009F248F">
        <w:rPr>
          <w:rFonts w:ascii="仿宋" w:eastAsia="仿宋" w:hAnsi="仿宋" w:hint="eastAsia"/>
          <w:color w:val="000000" w:themeColor="text1"/>
          <w:sz w:val="28"/>
          <w:szCs w:val="28"/>
        </w:rPr>
        <w:t>程师</w:t>
      </w:r>
      <w:r>
        <w:rPr>
          <w:rFonts w:ascii="仿宋" w:eastAsia="仿宋" w:hAnsi="仿宋" w:hint="eastAsia"/>
          <w:color w:val="000000" w:themeColor="text1"/>
          <w:sz w:val="28"/>
          <w:szCs w:val="28"/>
        </w:rPr>
        <w:t>。</w:t>
      </w:r>
      <w:r w:rsidR="009F248F">
        <w:rPr>
          <w:rFonts w:ascii="仿宋" w:eastAsia="仿宋" w:hAnsi="仿宋" w:hint="eastAsia"/>
          <w:color w:val="000000" w:themeColor="text1"/>
          <w:sz w:val="28"/>
          <w:szCs w:val="28"/>
        </w:rPr>
        <w:t>曾任中国建筑科学研究院院长助理、建筑防火研究所所长。</w:t>
      </w:r>
    </w:p>
    <w:p w14:paraId="4512B65A" w14:textId="77777777" w:rsidR="009F248F" w:rsidRPr="009F248F" w:rsidRDefault="009F248F" w:rsidP="009F248F">
      <w:pPr>
        <w:ind w:firstLineChars="200" w:firstLine="560"/>
        <w:jc w:val="left"/>
        <w:rPr>
          <w:rFonts w:ascii="仿宋" w:eastAsia="仿宋" w:hAnsi="仿宋"/>
          <w:color w:val="000000" w:themeColor="text1"/>
          <w:sz w:val="28"/>
          <w:szCs w:val="28"/>
        </w:rPr>
      </w:pPr>
      <w:r w:rsidRPr="009F248F">
        <w:rPr>
          <w:rFonts w:ascii="仿宋" w:eastAsia="仿宋" w:hAnsi="仿宋" w:hint="eastAsia"/>
          <w:color w:val="000000" w:themeColor="text1"/>
          <w:sz w:val="28"/>
          <w:szCs w:val="28"/>
        </w:rPr>
        <w:t>现兼任中国消防协会副会长，建设部防灾研究中心学术委员会主任，中国建筑学会建筑防火综合技术分会理事长、国家安全生产专家组专家等社会学术职务。</w:t>
      </w:r>
    </w:p>
    <w:p w14:paraId="1A7193F1" w14:textId="4A107AE9" w:rsidR="009F248F" w:rsidRPr="009F248F" w:rsidRDefault="009F248F" w:rsidP="009F248F">
      <w:pPr>
        <w:ind w:firstLineChars="200" w:firstLine="560"/>
        <w:jc w:val="left"/>
        <w:rPr>
          <w:rFonts w:ascii="仿宋" w:eastAsia="仿宋" w:hAnsi="仿宋"/>
          <w:color w:val="000000" w:themeColor="text1"/>
          <w:sz w:val="28"/>
          <w:szCs w:val="28"/>
        </w:rPr>
      </w:pPr>
      <w:r w:rsidRPr="009F248F">
        <w:rPr>
          <w:rFonts w:ascii="仿宋" w:eastAsia="仿宋" w:hAnsi="仿宋" w:hint="eastAsia"/>
          <w:color w:val="000000" w:themeColor="text1"/>
          <w:sz w:val="28"/>
          <w:szCs w:val="28"/>
        </w:rPr>
        <w:t>当选全国优秀科技工作者和“科学中国人”</w:t>
      </w:r>
      <w:r w:rsidRPr="009F248F">
        <w:rPr>
          <w:rFonts w:ascii="仿宋" w:eastAsia="仿宋" w:hAnsi="仿宋"/>
          <w:color w:val="000000" w:themeColor="text1"/>
          <w:sz w:val="28"/>
          <w:szCs w:val="28"/>
        </w:rPr>
        <w:t>2013</w:t>
      </w:r>
      <w:r w:rsidRPr="009F248F">
        <w:rPr>
          <w:rFonts w:ascii="仿宋" w:eastAsia="仿宋" w:hAnsi="仿宋" w:hint="eastAsia"/>
          <w:color w:val="000000" w:themeColor="text1"/>
          <w:sz w:val="28"/>
          <w:szCs w:val="28"/>
        </w:rPr>
        <w:t>年度人物。</w:t>
      </w:r>
    </w:p>
    <w:p w14:paraId="603CECF0" w14:textId="77777777" w:rsidR="00F118ED" w:rsidRDefault="00ED498D">
      <w:pPr>
        <w:ind w:firstLineChars="200" w:firstLine="562"/>
        <w:jc w:val="left"/>
        <w:rPr>
          <w:rFonts w:ascii="仿宋" w:eastAsia="仿宋" w:hAnsi="仿宋"/>
          <w:b/>
          <w:bCs/>
          <w:color w:val="000000" w:themeColor="text1"/>
          <w:sz w:val="28"/>
          <w:szCs w:val="28"/>
        </w:rPr>
      </w:pPr>
      <w:r>
        <w:rPr>
          <w:rFonts w:ascii="仿宋" w:eastAsia="仿宋" w:hAnsi="仿宋" w:hint="eastAsia"/>
          <w:b/>
          <w:bCs/>
          <w:color w:val="000000" w:themeColor="text1"/>
          <w:sz w:val="28"/>
          <w:szCs w:val="28"/>
        </w:rPr>
        <w:t>人物履历</w:t>
      </w:r>
    </w:p>
    <w:p w14:paraId="1C5AA3CF" w14:textId="6809966F"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长期从事建筑防火科研工作，组建了我国建筑业第一个建筑防火研究所，是我国性能化防火设计发展普及的奠基人之一。</w:t>
      </w:r>
    </w:p>
    <w:p w14:paraId="5C4AEFE6" w14:textId="77777777" w:rsidR="00F118ED" w:rsidRDefault="00ED498D">
      <w:pPr>
        <w:ind w:firstLineChars="200" w:firstLine="562"/>
        <w:jc w:val="left"/>
        <w:rPr>
          <w:rFonts w:ascii="仿宋" w:eastAsia="仿宋" w:hAnsi="仿宋"/>
          <w:b/>
          <w:bCs/>
          <w:color w:val="000000" w:themeColor="text1"/>
          <w:sz w:val="28"/>
          <w:szCs w:val="28"/>
        </w:rPr>
      </w:pPr>
      <w:r>
        <w:rPr>
          <w:rFonts w:ascii="仿宋" w:eastAsia="仿宋" w:hAnsi="仿宋" w:hint="eastAsia"/>
          <w:b/>
          <w:bCs/>
          <w:color w:val="000000" w:themeColor="text1"/>
          <w:sz w:val="28"/>
          <w:szCs w:val="28"/>
        </w:rPr>
        <w:t>人物成就</w:t>
      </w:r>
    </w:p>
    <w:p w14:paraId="0686801E" w14:textId="77777777" w:rsidR="009F248F"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在国内率先主持开展了国家863计划课题《多层地下综合交通枢纽安全设计技术》，为我国高速发展的交通枢纽类建筑的防灾设计提供了指南。“十一五”期间，主持承担了国家科技支撑课题/子课题《农村建筑防火与抗火技术研究与示范》、《既有建筑防火改造技术研究》、《村镇住宅防火抗火技术与标准研究》。作为技术负责人承</w:t>
      </w:r>
      <w:r>
        <w:rPr>
          <w:rFonts w:ascii="仿宋" w:eastAsia="仿宋" w:hAnsi="仿宋" w:hint="eastAsia"/>
          <w:color w:val="000000" w:themeColor="text1"/>
          <w:sz w:val="28"/>
          <w:szCs w:val="28"/>
        </w:rPr>
        <w:lastRenderedPageBreak/>
        <w:t>担了2008年北京奥运会大多数场馆的性能化设计与评估工作，有力地推动了性能化防火设计方法在我国的进一步发展。成功地将火灾风险评估技术应用在国内建筑防火工程领域。积极推进整体结构抗</w:t>
      </w:r>
      <w:proofErr w:type="gramStart"/>
      <w:r>
        <w:rPr>
          <w:rFonts w:ascii="仿宋" w:eastAsia="仿宋" w:hAnsi="仿宋" w:hint="eastAsia"/>
          <w:color w:val="000000" w:themeColor="text1"/>
          <w:sz w:val="28"/>
          <w:szCs w:val="28"/>
        </w:rPr>
        <w:t>火设计</w:t>
      </w:r>
      <w:proofErr w:type="gramEnd"/>
      <w:r>
        <w:rPr>
          <w:rFonts w:ascii="仿宋" w:eastAsia="仿宋" w:hAnsi="仿宋" w:hint="eastAsia"/>
          <w:color w:val="000000" w:themeColor="text1"/>
          <w:sz w:val="28"/>
          <w:szCs w:val="28"/>
        </w:rPr>
        <w:t>理念，并成功应用于央视TVCC火灾事故调查与结构分析，为相关事故调查和修复设计提供了有力的技术支持。</w:t>
      </w:r>
    </w:p>
    <w:p w14:paraId="41E23122" w14:textId="4A5296FA" w:rsidR="00F118ED" w:rsidRDefault="00ED498D">
      <w:pPr>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获国家科技进步二等奖1项，省部级科技进步一等奖</w:t>
      </w:r>
      <w:r w:rsidR="009F248F">
        <w:rPr>
          <w:rFonts w:ascii="仿宋" w:eastAsia="仿宋" w:hAnsi="仿宋"/>
          <w:color w:val="000000" w:themeColor="text1"/>
          <w:sz w:val="28"/>
          <w:szCs w:val="28"/>
        </w:rPr>
        <w:t>3</w:t>
      </w:r>
      <w:r>
        <w:rPr>
          <w:rFonts w:ascii="仿宋" w:eastAsia="仿宋" w:hAnsi="仿宋" w:hint="eastAsia"/>
          <w:color w:val="000000" w:themeColor="text1"/>
          <w:sz w:val="28"/>
          <w:szCs w:val="28"/>
        </w:rPr>
        <w:t>项，二等奖</w:t>
      </w:r>
      <w:r w:rsidR="009F248F">
        <w:rPr>
          <w:rFonts w:ascii="仿宋" w:eastAsia="仿宋" w:hAnsi="仿宋"/>
          <w:color w:val="000000" w:themeColor="text1"/>
          <w:sz w:val="28"/>
          <w:szCs w:val="28"/>
        </w:rPr>
        <w:t>7</w:t>
      </w:r>
      <w:r>
        <w:rPr>
          <w:rFonts w:ascii="仿宋" w:eastAsia="仿宋" w:hAnsi="仿宋" w:hint="eastAsia"/>
          <w:color w:val="000000" w:themeColor="text1"/>
          <w:sz w:val="28"/>
          <w:szCs w:val="28"/>
        </w:rPr>
        <w:t>项，三等奖</w:t>
      </w:r>
      <w:r w:rsidR="009F248F">
        <w:rPr>
          <w:rFonts w:ascii="仿宋" w:eastAsia="仿宋" w:hAnsi="仿宋"/>
          <w:color w:val="000000" w:themeColor="text1"/>
          <w:sz w:val="28"/>
          <w:szCs w:val="28"/>
        </w:rPr>
        <w:t>5</w:t>
      </w:r>
      <w:r>
        <w:rPr>
          <w:rFonts w:ascii="仿宋" w:eastAsia="仿宋" w:hAnsi="仿宋" w:hint="eastAsia"/>
          <w:color w:val="000000" w:themeColor="text1"/>
          <w:sz w:val="28"/>
          <w:szCs w:val="28"/>
        </w:rPr>
        <w:t>项。主编、参编</w:t>
      </w:r>
      <w:r w:rsidR="009F248F">
        <w:rPr>
          <w:rFonts w:ascii="仿宋" w:eastAsia="仿宋" w:hAnsi="仿宋" w:hint="eastAsia"/>
          <w:color w:val="000000" w:themeColor="text1"/>
          <w:sz w:val="28"/>
          <w:szCs w:val="28"/>
        </w:rPr>
        <w:t>多项</w:t>
      </w:r>
      <w:r>
        <w:rPr>
          <w:rFonts w:ascii="仿宋" w:eastAsia="仿宋" w:hAnsi="仿宋" w:hint="eastAsia"/>
          <w:color w:val="000000" w:themeColor="text1"/>
          <w:sz w:val="28"/>
          <w:szCs w:val="28"/>
        </w:rPr>
        <w:t>国家标准</w:t>
      </w:r>
      <w:r w:rsidR="009F248F">
        <w:rPr>
          <w:rFonts w:ascii="仿宋" w:eastAsia="仿宋" w:hAnsi="仿宋" w:hint="eastAsia"/>
          <w:color w:val="000000" w:themeColor="text1"/>
          <w:sz w:val="28"/>
          <w:szCs w:val="28"/>
        </w:rPr>
        <w:t>。</w:t>
      </w:r>
      <w:r>
        <w:rPr>
          <w:rFonts w:ascii="仿宋" w:eastAsia="仿宋" w:hAnsi="仿宋" w:hint="eastAsia"/>
          <w:color w:val="000000" w:themeColor="text1"/>
          <w:sz w:val="28"/>
          <w:szCs w:val="28"/>
        </w:rPr>
        <w:t>主编著作</w:t>
      </w:r>
      <w:r w:rsidR="009F248F">
        <w:rPr>
          <w:rFonts w:ascii="仿宋" w:eastAsia="仿宋" w:hAnsi="仿宋" w:hint="eastAsia"/>
          <w:color w:val="000000" w:themeColor="text1"/>
          <w:sz w:val="28"/>
          <w:szCs w:val="28"/>
        </w:rPr>
        <w:t>共</w:t>
      </w:r>
      <w:r w:rsidR="009F248F">
        <w:rPr>
          <w:rFonts w:ascii="仿宋" w:eastAsia="仿宋" w:hAnsi="仿宋"/>
          <w:color w:val="000000" w:themeColor="text1"/>
          <w:sz w:val="28"/>
          <w:szCs w:val="28"/>
        </w:rPr>
        <w:t>12</w:t>
      </w:r>
      <w:r>
        <w:rPr>
          <w:rFonts w:ascii="仿宋" w:eastAsia="仿宋" w:hAnsi="仿宋" w:hint="eastAsia"/>
          <w:color w:val="000000" w:themeColor="text1"/>
          <w:sz w:val="28"/>
          <w:szCs w:val="28"/>
        </w:rPr>
        <w:t>部，</w:t>
      </w:r>
      <w:r w:rsidR="009F248F">
        <w:rPr>
          <w:rFonts w:ascii="仿宋" w:eastAsia="仿宋" w:hAnsi="仿宋" w:hint="eastAsia"/>
          <w:color w:val="000000" w:themeColor="text1"/>
          <w:sz w:val="28"/>
          <w:szCs w:val="28"/>
        </w:rPr>
        <w:t>公开</w:t>
      </w:r>
      <w:r>
        <w:rPr>
          <w:rFonts w:ascii="仿宋" w:eastAsia="仿宋" w:hAnsi="仿宋" w:hint="eastAsia"/>
          <w:color w:val="000000" w:themeColor="text1"/>
          <w:sz w:val="28"/>
          <w:szCs w:val="28"/>
        </w:rPr>
        <w:t>发表学术论文百余篇。</w:t>
      </w:r>
    </w:p>
    <w:p w14:paraId="5D76C4C4" w14:textId="5229F8F6" w:rsidR="009F248F" w:rsidRDefault="009F248F">
      <w:pPr>
        <w:ind w:firstLineChars="200" w:firstLine="560"/>
        <w:jc w:val="left"/>
        <w:rPr>
          <w:rFonts w:ascii="仿宋" w:eastAsia="仿宋" w:hAnsi="仿宋"/>
          <w:color w:val="000000" w:themeColor="text1"/>
          <w:sz w:val="28"/>
          <w:szCs w:val="28"/>
        </w:rPr>
      </w:pPr>
      <w:r w:rsidRPr="009F248F">
        <w:rPr>
          <w:rFonts w:ascii="仿宋" w:eastAsia="仿宋" w:hAnsi="仿宋" w:hint="eastAsia"/>
          <w:color w:val="000000" w:themeColor="text1"/>
          <w:sz w:val="28"/>
          <w:szCs w:val="28"/>
        </w:rPr>
        <w:t>目前主要从事建筑防火理论、性能化设计以及城市综合防灾等工作。</w:t>
      </w:r>
    </w:p>
    <w:p w14:paraId="78BB405D" w14:textId="77777777" w:rsidR="00F118ED" w:rsidRDefault="00F118ED">
      <w:pPr>
        <w:jc w:val="left"/>
        <w:rPr>
          <w:rFonts w:ascii="仿宋" w:eastAsia="仿宋" w:hAnsi="仿宋"/>
          <w:color w:val="000000" w:themeColor="text1"/>
          <w:sz w:val="32"/>
          <w:szCs w:val="32"/>
        </w:rPr>
      </w:pPr>
    </w:p>
    <w:p w14:paraId="42A1299E" w14:textId="7A1270F7" w:rsidR="00F118ED" w:rsidRDefault="00F118ED">
      <w:pPr>
        <w:pStyle w:val="1"/>
      </w:pPr>
      <w:bookmarkStart w:id="11" w:name="_Toc118969217"/>
      <w:bookmarkStart w:id="12" w:name="_Hlk118729226"/>
    </w:p>
    <w:p w14:paraId="3084A8C5" w14:textId="6C4B5CEA" w:rsidR="00873896" w:rsidRDefault="00873896" w:rsidP="00873896"/>
    <w:p w14:paraId="22386490" w14:textId="68769CFC" w:rsidR="00873896" w:rsidRDefault="00873896" w:rsidP="00873896"/>
    <w:p w14:paraId="297163FD" w14:textId="7E159EB9" w:rsidR="00873896" w:rsidRDefault="00873896" w:rsidP="00873896"/>
    <w:p w14:paraId="1E7719CB" w14:textId="5A253A84" w:rsidR="00873896" w:rsidRDefault="00873896" w:rsidP="00873896"/>
    <w:p w14:paraId="6142B584" w14:textId="573A6171" w:rsidR="00873896" w:rsidRDefault="00873896" w:rsidP="00873896"/>
    <w:p w14:paraId="75B919BE" w14:textId="591D8B3A" w:rsidR="00873896" w:rsidRDefault="00873896" w:rsidP="00873896"/>
    <w:p w14:paraId="5D731DFD" w14:textId="77777777" w:rsidR="00873896" w:rsidRPr="00873896" w:rsidRDefault="00873896" w:rsidP="00873896"/>
    <w:p w14:paraId="3BC679BA" w14:textId="77777777" w:rsidR="00F118ED" w:rsidRDefault="00F118ED"/>
    <w:p w14:paraId="48389A8E" w14:textId="77777777" w:rsidR="00F118ED" w:rsidRDefault="00F118ED"/>
    <w:p w14:paraId="3E8E0617" w14:textId="77777777" w:rsidR="00F118ED" w:rsidRDefault="00F118ED"/>
    <w:p w14:paraId="698C654A" w14:textId="77777777" w:rsidR="00F118ED" w:rsidRDefault="00ED498D">
      <w:pPr>
        <w:pStyle w:val="1"/>
      </w:pPr>
      <w:r>
        <w:rPr>
          <w:rFonts w:hint="eastAsia"/>
        </w:rPr>
        <w:lastRenderedPageBreak/>
        <w:t>【科技之光】</w:t>
      </w:r>
      <w:bookmarkEnd w:id="11"/>
    </w:p>
    <w:p w14:paraId="4A16A5EB" w14:textId="77777777" w:rsidR="00F118ED" w:rsidRDefault="00ED498D">
      <w:pPr>
        <w:pStyle w:val="2"/>
        <w:jc w:val="center"/>
        <w:rPr>
          <w:shd w:val="clear" w:color="auto" w:fill="FFFFFF"/>
        </w:rPr>
      </w:pPr>
      <w:bookmarkStart w:id="13" w:name="_Toc118969218"/>
      <w:bookmarkEnd w:id="12"/>
      <w:r>
        <w:rPr>
          <w:rFonts w:hint="eastAsia"/>
          <w:shd w:val="clear" w:color="auto" w:fill="FFFFFF"/>
        </w:rPr>
        <w:t>电化学储能</w:t>
      </w:r>
      <w:proofErr w:type="gramStart"/>
      <w:r>
        <w:rPr>
          <w:rFonts w:hint="eastAsia"/>
          <w:shd w:val="clear" w:color="auto" w:fill="FFFFFF"/>
        </w:rPr>
        <w:t>电站消防</w:t>
      </w:r>
      <w:proofErr w:type="gramEnd"/>
      <w:r>
        <w:rPr>
          <w:rFonts w:hint="eastAsia"/>
          <w:shd w:val="clear" w:color="auto" w:fill="FFFFFF"/>
        </w:rPr>
        <w:t>安全对策的研究</w:t>
      </w:r>
      <w:bookmarkEnd w:id="13"/>
    </w:p>
    <w:p w14:paraId="61E800A3" w14:textId="77777777" w:rsidR="00F118ED" w:rsidRDefault="00ED498D">
      <w:pPr>
        <w:pStyle w:val="ad"/>
        <w:shd w:val="clear" w:color="auto" w:fill="FFFFFF"/>
        <w:spacing w:before="0" w:beforeAutospacing="0" w:after="0" w:afterAutospacing="0"/>
        <w:jc w:val="center"/>
        <w:rPr>
          <w:rFonts w:ascii="楷体" w:eastAsia="楷体" w:hAnsi="楷体"/>
          <w:color w:val="000000"/>
          <w:sz w:val="30"/>
          <w:szCs w:val="30"/>
          <w:shd w:val="clear" w:color="auto" w:fill="FFFFFF"/>
        </w:rPr>
      </w:pPr>
      <w:r>
        <w:rPr>
          <w:rFonts w:ascii="楷体" w:eastAsia="楷体" w:hAnsi="楷体" w:hint="eastAsia"/>
          <w:color w:val="000000"/>
          <w:sz w:val="30"/>
          <w:szCs w:val="30"/>
          <w:shd w:val="clear" w:color="auto" w:fill="FFFFFF"/>
        </w:rPr>
        <w:t>王 忠</w:t>
      </w:r>
      <w:r>
        <w:rPr>
          <w:rFonts w:ascii="楷体" w:eastAsia="楷体" w:hAnsi="楷体" w:hint="eastAsia"/>
          <w:color w:val="000000"/>
          <w:sz w:val="15"/>
          <w:szCs w:val="15"/>
          <w:shd w:val="clear" w:color="auto" w:fill="FFFFFF"/>
        </w:rPr>
        <w:t xml:space="preserve">1 </w:t>
      </w:r>
      <w:r>
        <w:rPr>
          <w:rFonts w:ascii="楷体" w:eastAsia="楷体" w:hAnsi="楷体" w:hint="eastAsia"/>
          <w:color w:val="000000"/>
          <w:sz w:val="30"/>
          <w:szCs w:val="30"/>
          <w:shd w:val="clear" w:color="auto" w:fill="FFFFFF"/>
        </w:rPr>
        <w:t xml:space="preserve"> 刘 苑</w:t>
      </w:r>
      <w:r>
        <w:rPr>
          <w:rFonts w:ascii="楷体" w:eastAsia="楷体" w:hAnsi="楷体" w:hint="eastAsia"/>
          <w:color w:val="000000"/>
          <w:sz w:val="15"/>
          <w:szCs w:val="15"/>
          <w:shd w:val="clear" w:color="auto" w:fill="FFFFFF"/>
        </w:rPr>
        <w:t>2</w:t>
      </w:r>
      <w:r>
        <w:rPr>
          <w:rFonts w:ascii="楷体" w:eastAsia="楷体" w:hAnsi="楷体" w:hint="eastAsia"/>
          <w:color w:val="000000"/>
          <w:sz w:val="30"/>
          <w:szCs w:val="30"/>
          <w:shd w:val="clear" w:color="auto" w:fill="FFFFFF"/>
        </w:rPr>
        <w:t xml:space="preserve">   </w:t>
      </w:r>
    </w:p>
    <w:p w14:paraId="1C6D4602" w14:textId="77777777" w:rsidR="00F118ED" w:rsidRDefault="00ED498D">
      <w:pPr>
        <w:pStyle w:val="ad"/>
        <w:shd w:val="clear" w:color="auto" w:fill="FFFFFF"/>
        <w:spacing w:before="0" w:beforeAutospacing="0" w:after="0" w:afterAutospacing="0"/>
        <w:jc w:val="center"/>
        <w:rPr>
          <w:rFonts w:asciiTheme="majorEastAsia" w:eastAsiaTheme="majorEastAsia" w:hAnsiTheme="majorEastAsia"/>
          <w:color w:val="000000"/>
          <w:sz w:val="21"/>
          <w:szCs w:val="21"/>
          <w:shd w:val="clear" w:color="auto" w:fill="FFFFFF"/>
        </w:rPr>
      </w:pPr>
      <w:r>
        <w:rPr>
          <w:rFonts w:asciiTheme="majorEastAsia" w:eastAsiaTheme="majorEastAsia" w:hAnsiTheme="majorEastAsia" w:hint="eastAsia"/>
          <w:color w:val="000000"/>
          <w:sz w:val="21"/>
          <w:szCs w:val="21"/>
          <w:shd w:val="clear" w:color="auto" w:fill="FFFFFF"/>
        </w:rPr>
        <w:t xml:space="preserve">（1.中国消防协会专家委员会委员 山东 济南 </w:t>
      </w:r>
      <w:r>
        <w:rPr>
          <w:rFonts w:asciiTheme="majorEastAsia" w:eastAsiaTheme="majorEastAsia" w:hAnsiTheme="majorEastAsia"/>
          <w:color w:val="000000"/>
          <w:sz w:val="21"/>
          <w:szCs w:val="21"/>
          <w:shd w:val="clear" w:color="auto" w:fill="FFFFFF"/>
        </w:rPr>
        <w:t>250098</w:t>
      </w:r>
    </w:p>
    <w:p w14:paraId="27237792" w14:textId="77777777" w:rsidR="00F118ED" w:rsidRDefault="00ED498D">
      <w:pPr>
        <w:pStyle w:val="ad"/>
        <w:shd w:val="clear" w:color="auto" w:fill="FFFFFF"/>
        <w:spacing w:before="0" w:beforeAutospacing="0" w:after="0" w:afterAutospacing="0"/>
        <w:jc w:val="center"/>
        <w:rPr>
          <w:rFonts w:asciiTheme="majorEastAsia" w:eastAsiaTheme="majorEastAsia" w:hAnsiTheme="majorEastAsia"/>
          <w:color w:val="000000"/>
          <w:sz w:val="21"/>
          <w:szCs w:val="21"/>
          <w:shd w:val="clear" w:color="auto" w:fill="FFFFFF"/>
        </w:rPr>
      </w:pPr>
      <w:r>
        <w:rPr>
          <w:rFonts w:asciiTheme="majorEastAsia" w:eastAsiaTheme="majorEastAsia" w:hAnsiTheme="majorEastAsia" w:hint="eastAsia"/>
          <w:color w:val="000000"/>
          <w:sz w:val="21"/>
          <w:szCs w:val="21"/>
          <w:shd w:val="clear" w:color="auto" w:fill="FFFFFF"/>
        </w:rPr>
        <w:t>2.</w:t>
      </w:r>
      <w:proofErr w:type="gramStart"/>
      <w:r>
        <w:rPr>
          <w:rFonts w:asciiTheme="majorEastAsia" w:eastAsiaTheme="majorEastAsia" w:hAnsiTheme="majorEastAsia" w:hint="eastAsia"/>
          <w:color w:val="000000"/>
          <w:sz w:val="21"/>
          <w:szCs w:val="21"/>
          <w:shd w:val="clear" w:color="auto" w:fill="FFFFFF"/>
        </w:rPr>
        <w:t>山东天康达</w:t>
      </w:r>
      <w:proofErr w:type="gramEnd"/>
      <w:r>
        <w:rPr>
          <w:rFonts w:asciiTheme="majorEastAsia" w:eastAsiaTheme="majorEastAsia" w:hAnsiTheme="majorEastAsia" w:hint="eastAsia"/>
          <w:color w:val="000000"/>
          <w:sz w:val="21"/>
          <w:szCs w:val="21"/>
          <w:shd w:val="clear" w:color="auto" w:fill="FFFFFF"/>
        </w:rPr>
        <w:t>安</w:t>
      </w:r>
      <w:proofErr w:type="gramStart"/>
      <w:r>
        <w:rPr>
          <w:rFonts w:asciiTheme="majorEastAsia" w:eastAsiaTheme="majorEastAsia" w:hAnsiTheme="majorEastAsia" w:hint="eastAsia"/>
          <w:color w:val="000000"/>
          <w:sz w:val="21"/>
          <w:szCs w:val="21"/>
          <w:shd w:val="clear" w:color="auto" w:fill="FFFFFF"/>
        </w:rPr>
        <w:t>防科技</w:t>
      </w:r>
      <w:proofErr w:type="gramEnd"/>
      <w:r>
        <w:rPr>
          <w:rFonts w:asciiTheme="majorEastAsia" w:eastAsiaTheme="majorEastAsia" w:hAnsiTheme="majorEastAsia" w:hint="eastAsia"/>
          <w:color w:val="000000"/>
          <w:sz w:val="21"/>
          <w:szCs w:val="21"/>
          <w:shd w:val="clear" w:color="auto" w:fill="FFFFFF"/>
        </w:rPr>
        <w:t xml:space="preserve">有限公司 山东 济南 </w:t>
      </w:r>
      <w:r>
        <w:rPr>
          <w:rFonts w:asciiTheme="majorEastAsia" w:eastAsiaTheme="majorEastAsia" w:hAnsiTheme="majorEastAsia"/>
          <w:color w:val="000000"/>
          <w:sz w:val="21"/>
          <w:szCs w:val="21"/>
          <w:shd w:val="clear" w:color="auto" w:fill="FFFFFF"/>
        </w:rPr>
        <w:t>250098</w:t>
      </w:r>
      <w:r>
        <w:rPr>
          <w:rFonts w:asciiTheme="majorEastAsia" w:eastAsiaTheme="majorEastAsia" w:hAnsiTheme="majorEastAsia" w:hint="eastAsia"/>
          <w:color w:val="000000"/>
          <w:sz w:val="21"/>
          <w:szCs w:val="21"/>
          <w:shd w:val="clear" w:color="auto" w:fill="FFFFFF"/>
        </w:rPr>
        <w:t>）</w:t>
      </w:r>
    </w:p>
    <w:p w14:paraId="16AEE266" w14:textId="77777777" w:rsidR="00F118ED" w:rsidRDefault="00F118ED">
      <w:pPr>
        <w:adjustRightInd w:val="0"/>
        <w:snapToGrid w:val="0"/>
        <w:spacing w:line="360" w:lineRule="auto"/>
        <w:ind w:firstLineChars="200" w:firstLine="480"/>
        <w:jc w:val="left"/>
        <w:rPr>
          <w:rFonts w:asciiTheme="minorEastAsia" w:hAnsiTheme="minorEastAsia"/>
          <w:sz w:val="24"/>
          <w:szCs w:val="24"/>
        </w:rPr>
      </w:pPr>
    </w:p>
    <w:p w14:paraId="4E302C09" w14:textId="77777777" w:rsidR="00F118ED" w:rsidRDefault="00ED498D">
      <w:pPr>
        <w:adjustRightInd w:val="0"/>
        <w:snapToGrid w:val="0"/>
        <w:spacing w:line="360" w:lineRule="auto"/>
        <w:jc w:val="left"/>
        <w:rPr>
          <w:rFonts w:asciiTheme="majorEastAsia" w:eastAsiaTheme="majorEastAsia" w:hAnsiTheme="majorEastAsia"/>
          <w:sz w:val="18"/>
          <w:szCs w:val="18"/>
        </w:rPr>
      </w:pPr>
      <w:r>
        <w:rPr>
          <w:rFonts w:ascii="黑体" w:eastAsia="黑体" w:hAnsi="黑体" w:hint="eastAsia"/>
          <w:sz w:val="18"/>
          <w:szCs w:val="18"/>
        </w:rPr>
        <w:t>摘要</w:t>
      </w:r>
      <w:r>
        <w:rPr>
          <w:rFonts w:asciiTheme="minorEastAsia" w:hAnsiTheme="minorEastAsia" w:hint="eastAsia"/>
          <w:sz w:val="24"/>
          <w:szCs w:val="24"/>
        </w:rPr>
        <w:t>：</w:t>
      </w:r>
      <w:r>
        <w:rPr>
          <w:rFonts w:asciiTheme="majorEastAsia" w:eastAsiaTheme="majorEastAsia" w:hAnsiTheme="majorEastAsia" w:hint="eastAsia"/>
          <w:sz w:val="18"/>
          <w:szCs w:val="18"/>
        </w:rPr>
        <w:t>据CNESA统计，近十年全球储能安全事故发生60余起。2021年全球储能市场爆发，储能项目越来越多，单体规模越来越大，安全隐患也随之增大，</w:t>
      </w:r>
      <w:r>
        <w:rPr>
          <w:rFonts w:asciiTheme="majorEastAsia" w:eastAsiaTheme="majorEastAsia" w:hAnsiTheme="majorEastAsia"/>
          <w:sz w:val="18"/>
          <w:szCs w:val="18"/>
        </w:rPr>
        <w:t>安全问题已成为储能产业的瓶颈</w:t>
      </w:r>
      <w:r>
        <w:rPr>
          <w:rFonts w:asciiTheme="majorEastAsia" w:eastAsiaTheme="majorEastAsia" w:hAnsiTheme="majorEastAsia" w:hint="eastAsia"/>
          <w:sz w:val="18"/>
          <w:szCs w:val="18"/>
        </w:rPr>
        <w:t>。本文深度分析了北京丰台大红门储能电站4.16事故原因及危害，结合国内外研究成果及管理现状，创新提出了根据SEI膜和隔膜熔化条件预防热失控的对策、目前规范标准的修订要点及灭火救援安全要求。</w:t>
      </w:r>
    </w:p>
    <w:p w14:paraId="29162BF7" w14:textId="77777777" w:rsidR="00F118ED" w:rsidRDefault="00ED498D">
      <w:pPr>
        <w:adjustRightInd w:val="0"/>
        <w:snapToGrid w:val="0"/>
        <w:spacing w:line="360" w:lineRule="auto"/>
        <w:jc w:val="left"/>
        <w:rPr>
          <w:rFonts w:asciiTheme="majorEastAsia" w:eastAsiaTheme="majorEastAsia" w:hAnsiTheme="majorEastAsia"/>
          <w:sz w:val="18"/>
          <w:szCs w:val="18"/>
        </w:rPr>
      </w:pPr>
      <w:r>
        <w:rPr>
          <w:rFonts w:ascii="黑体" w:eastAsia="黑体" w:hAnsi="黑体" w:hint="eastAsia"/>
          <w:sz w:val="18"/>
          <w:szCs w:val="18"/>
        </w:rPr>
        <w:t>关键词</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储能</w:t>
      </w:r>
      <w:r>
        <w:rPr>
          <w:rFonts w:asciiTheme="majorEastAsia" w:eastAsiaTheme="majorEastAsia" w:hAnsiTheme="majorEastAsia" w:hint="eastAsia"/>
          <w:sz w:val="18"/>
          <w:szCs w:val="18"/>
        </w:rPr>
        <w:t xml:space="preserve">电站 消防安全 灭火救援 </w:t>
      </w:r>
    </w:p>
    <w:p w14:paraId="52A15C46" w14:textId="77777777" w:rsidR="00F118ED" w:rsidRDefault="00F118ED">
      <w:pPr>
        <w:adjustRightInd w:val="0"/>
        <w:snapToGrid w:val="0"/>
        <w:spacing w:line="360" w:lineRule="auto"/>
        <w:jc w:val="left"/>
        <w:rPr>
          <w:rFonts w:asciiTheme="minorEastAsia" w:hAnsiTheme="minorEastAsia"/>
          <w:sz w:val="24"/>
          <w:szCs w:val="24"/>
        </w:rPr>
      </w:pPr>
    </w:p>
    <w:p w14:paraId="135DD674" w14:textId="77777777" w:rsidR="00F118ED" w:rsidRDefault="00ED498D">
      <w:pPr>
        <w:adjustRightInd w:val="0"/>
        <w:snapToGrid w:val="0"/>
        <w:spacing w:line="360" w:lineRule="auto"/>
        <w:jc w:val="left"/>
        <w:rPr>
          <w:rFonts w:ascii="黑体" w:eastAsia="黑体" w:hAnsi="黑体"/>
          <w:sz w:val="28"/>
          <w:szCs w:val="28"/>
        </w:rPr>
      </w:pPr>
      <w:r>
        <w:rPr>
          <w:rFonts w:ascii="黑体" w:eastAsia="黑体" w:hAnsi="黑体" w:hint="eastAsia"/>
          <w:sz w:val="28"/>
          <w:szCs w:val="28"/>
        </w:rPr>
        <w:t>1.储能电站事故现状</w:t>
      </w:r>
    </w:p>
    <w:p w14:paraId="11F8DEA2"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b/>
          <w:bCs/>
          <w:sz w:val="28"/>
          <w:szCs w:val="28"/>
        </w:rPr>
        <w:t>储能电站行业火灾形势严峻</w:t>
      </w:r>
      <w:r>
        <w:rPr>
          <w:rFonts w:ascii="仿宋" w:eastAsia="仿宋" w:hAnsi="仿宋" w:hint="eastAsia"/>
          <w:sz w:val="28"/>
          <w:szCs w:val="28"/>
        </w:rPr>
        <w:t>。根据CNESA不完全统计，近十年全球储能安全事故发生60余起。2021年全球储能市场爆发，大规模储能项目越来越多，单个储能项目规模越来越大，储能安全隐患也随之增大。2021年、2022年全球共发生18起储能项目事故，其中澳大利亚维多利亚特斯拉大电池储能项目持续燃烧了4天，美国亚利桑那Chandler电池储能项目事故持续喷淋12天才控制住，目前消防救援除了采用大量</w:t>
      </w:r>
      <w:proofErr w:type="gramStart"/>
      <w:r>
        <w:rPr>
          <w:rFonts w:ascii="仿宋" w:eastAsia="仿宋" w:hAnsi="仿宋" w:hint="eastAsia"/>
          <w:sz w:val="28"/>
          <w:szCs w:val="28"/>
        </w:rPr>
        <w:t>水控制</w:t>
      </w:r>
      <w:proofErr w:type="gramEnd"/>
      <w:r>
        <w:rPr>
          <w:rFonts w:ascii="仿宋" w:eastAsia="仿宋" w:hAnsi="仿宋" w:hint="eastAsia"/>
          <w:sz w:val="28"/>
          <w:szCs w:val="28"/>
        </w:rPr>
        <w:t>火势之外，尚没有其他更有效的措施。2021年4月16日北京丰台大红门储能电站发生起火爆炸事故，造成消防员2死1伤后，在国内储能行业引起了震动，业界也充分认识到消防安全不容忽视。这些事故的背后，不仅仅是人身安全和财产损失，更是在质疑和影响储能行业的高速发展。</w:t>
      </w:r>
    </w:p>
    <w:p w14:paraId="1381B310"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sz w:val="28"/>
          <w:szCs w:val="28"/>
        </w:rPr>
        <w:t>从发生事故的项目状态来看，投运1年及以上的事故10起，投运不足1年的2起，运输中1起，建设调试中的3起，其余2起状态</w:t>
      </w:r>
      <w:r>
        <w:rPr>
          <w:rFonts w:ascii="仿宋" w:eastAsia="仿宋" w:hAnsi="仿宋" w:hint="eastAsia"/>
          <w:sz w:val="28"/>
          <w:szCs w:val="28"/>
        </w:rPr>
        <w:lastRenderedPageBreak/>
        <w:t>未知。从电池类型来看，其中三元</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离子电池事故最多，共11起，磷酸铁锂5起，2起电池类型未知。</w:t>
      </w:r>
    </w:p>
    <w:p w14:paraId="71BF27DA" w14:textId="77777777" w:rsidR="00F118ED" w:rsidRDefault="00ED498D">
      <w:pPr>
        <w:adjustRightInd w:val="0"/>
        <w:snapToGrid w:val="0"/>
        <w:spacing w:line="360" w:lineRule="auto"/>
        <w:ind w:firstLine="480"/>
        <w:rPr>
          <w:rFonts w:ascii="仿宋" w:eastAsia="仿宋" w:hAnsi="仿宋"/>
          <w:sz w:val="28"/>
          <w:szCs w:val="28"/>
        </w:rPr>
      </w:pPr>
      <w:proofErr w:type="gramStart"/>
      <w:r>
        <w:rPr>
          <w:rFonts w:ascii="仿宋" w:eastAsia="仿宋" w:hAnsi="仿宋" w:hint="eastAsia"/>
          <w:sz w:val="28"/>
          <w:szCs w:val="28"/>
        </w:rPr>
        <w:t>锂</w:t>
      </w:r>
      <w:proofErr w:type="gramEnd"/>
      <w:r>
        <w:rPr>
          <w:rFonts w:ascii="仿宋" w:eastAsia="仿宋" w:hAnsi="仿宋" w:hint="eastAsia"/>
          <w:sz w:val="28"/>
          <w:szCs w:val="28"/>
        </w:rPr>
        <w:t>离子电池是导致事故发展难以控制的关键因素。目前相关的电池标准仅针对新电池，而安全事故往往是在运行过程中发生的。电池随着运行发生老化，性能衰减，电池间不一致性不断加大，安全风险也在不断增大。近两年的储能事故还包括了建设中、调试中、运输中的储能项目，这些都对储能安全提出了相关需求。已经公开的事故调查报告也表明，为了有效预防储能事故、控制事故危害，需要进一步规范项目的选址布局，明确项目设计、施工、验收等相关安全要求。针对储能</w:t>
      </w:r>
      <w:proofErr w:type="gramStart"/>
      <w:r>
        <w:rPr>
          <w:rFonts w:ascii="仿宋" w:eastAsia="仿宋" w:hAnsi="仿宋" w:hint="eastAsia"/>
          <w:sz w:val="28"/>
          <w:szCs w:val="28"/>
        </w:rPr>
        <w:t>系统消防</w:t>
      </w:r>
      <w:proofErr w:type="gramEnd"/>
      <w:r>
        <w:rPr>
          <w:rFonts w:ascii="仿宋" w:eastAsia="仿宋" w:hAnsi="仿宋" w:hint="eastAsia"/>
          <w:sz w:val="28"/>
          <w:szCs w:val="28"/>
        </w:rPr>
        <w:t>安全，除了关注电池安全之外，还需要从电气安全、系统集成、监控、事故预警、灭火和应急措施等不同层面进行改进完善。</w:t>
      </w:r>
    </w:p>
    <w:p w14:paraId="4D68DB7E" w14:textId="77777777" w:rsidR="00F118ED" w:rsidRDefault="00ED498D">
      <w:pPr>
        <w:adjustRightInd w:val="0"/>
        <w:snapToGrid w:val="0"/>
        <w:spacing w:line="360" w:lineRule="auto"/>
        <w:jc w:val="left"/>
        <w:rPr>
          <w:rFonts w:asciiTheme="minorEastAsia" w:hAnsiTheme="minorEastAsia"/>
          <w:sz w:val="24"/>
          <w:szCs w:val="24"/>
        </w:rPr>
      </w:pPr>
      <w:r>
        <w:rPr>
          <w:rFonts w:asciiTheme="minorEastAsia" w:hAnsiTheme="minorEastAsia"/>
          <w:noProof/>
          <w:sz w:val="24"/>
          <w:szCs w:val="24"/>
        </w:rPr>
        <w:drawing>
          <wp:inline distT="0" distB="0" distL="0" distR="0" wp14:anchorId="4DD0DC93" wp14:editId="60AACEBD">
            <wp:extent cx="5274310" cy="3030220"/>
            <wp:effectExtent l="19050" t="0" r="2540" b="0"/>
            <wp:docPr id="1" name="图片 1" descr="图片"/>
            <wp:cNvGraphicFramePr/>
            <a:graphic xmlns:a="http://schemas.openxmlformats.org/drawingml/2006/main">
              <a:graphicData uri="http://schemas.openxmlformats.org/drawingml/2006/picture">
                <pic:pic xmlns:pic="http://schemas.openxmlformats.org/drawingml/2006/picture">
                  <pic:nvPicPr>
                    <pic:cNvPr id="1" name="图片 1" descr="图片"/>
                    <pic:cNvPicPr/>
                  </pic:nvPicPr>
                  <pic:blipFill>
                    <a:blip r:embed="rId12" cstate="print"/>
                    <a:srcRect/>
                    <a:stretch>
                      <a:fillRect/>
                    </a:stretch>
                  </pic:blipFill>
                  <pic:spPr>
                    <a:xfrm>
                      <a:off x="0" y="0"/>
                      <a:ext cx="5274310" cy="3030286"/>
                    </a:xfrm>
                    <a:prstGeom prst="rect">
                      <a:avLst/>
                    </a:prstGeom>
                    <a:noFill/>
                    <a:ln w="9525">
                      <a:noFill/>
                      <a:miter lim="800000"/>
                      <a:headEnd/>
                      <a:tailEnd/>
                    </a:ln>
                  </pic:spPr>
                </pic:pic>
              </a:graphicData>
            </a:graphic>
          </wp:inline>
        </w:drawing>
      </w:r>
    </w:p>
    <w:p w14:paraId="4AB95002" w14:textId="77777777" w:rsidR="00F118ED" w:rsidRDefault="00ED498D">
      <w:pPr>
        <w:adjustRightInd w:val="0"/>
        <w:snapToGrid w:val="0"/>
        <w:spacing w:line="360" w:lineRule="auto"/>
        <w:jc w:val="left"/>
        <w:rPr>
          <w:rFonts w:ascii="仿宋" w:eastAsia="仿宋" w:hAnsi="仿宋"/>
          <w:sz w:val="28"/>
          <w:szCs w:val="28"/>
        </w:rPr>
      </w:pPr>
      <w:r>
        <w:rPr>
          <w:rFonts w:ascii="仿宋" w:eastAsia="仿宋" w:hAnsi="仿宋" w:hint="eastAsia"/>
          <w:sz w:val="28"/>
          <w:szCs w:val="28"/>
        </w:rPr>
        <w:t>注：表内数据不包括用户储能事故（信息来源：CNESA全球储能数据库）。</w:t>
      </w:r>
    </w:p>
    <w:p w14:paraId="423F3165" w14:textId="77777777" w:rsidR="00F118ED" w:rsidRDefault="00ED498D">
      <w:pPr>
        <w:adjustRightInd w:val="0"/>
        <w:snapToGrid w:val="0"/>
        <w:spacing w:line="360" w:lineRule="auto"/>
        <w:rPr>
          <w:rFonts w:ascii="黑体" w:eastAsia="黑体" w:hAnsi="黑体"/>
          <w:sz w:val="28"/>
          <w:szCs w:val="28"/>
        </w:rPr>
      </w:pPr>
      <w:r>
        <w:rPr>
          <w:rFonts w:ascii="黑体" w:eastAsia="黑体" w:hAnsi="黑体" w:hint="eastAsia"/>
          <w:sz w:val="28"/>
          <w:szCs w:val="28"/>
        </w:rPr>
        <w:t>2.北京4.16事故原因及致灾因素</w:t>
      </w:r>
    </w:p>
    <w:p w14:paraId="0D56D346"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sz w:val="28"/>
          <w:szCs w:val="28"/>
        </w:rPr>
        <w:t>2021年</w:t>
      </w:r>
      <w:r>
        <w:rPr>
          <w:rFonts w:ascii="仿宋" w:eastAsia="仿宋" w:hAnsi="仿宋"/>
          <w:sz w:val="28"/>
          <w:szCs w:val="28"/>
        </w:rPr>
        <w:t>4月16日下午</w:t>
      </w:r>
      <w:r>
        <w:rPr>
          <w:rFonts w:ascii="仿宋" w:eastAsia="仿宋" w:hAnsi="仿宋" w:hint="eastAsia"/>
          <w:sz w:val="28"/>
          <w:szCs w:val="28"/>
        </w:rPr>
        <w:t>14时15分许，北京市丰台区北京国</w:t>
      </w:r>
      <w:proofErr w:type="gramStart"/>
      <w:r>
        <w:rPr>
          <w:rFonts w:ascii="仿宋" w:eastAsia="仿宋" w:hAnsi="仿宋" w:hint="eastAsia"/>
          <w:sz w:val="28"/>
          <w:szCs w:val="28"/>
        </w:rPr>
        <w:t>轩福</w:t>
      </w:r>
      <w:r>
        <w:rPr>
          <w:rFonts w:ascii="仿宋" w:eastAsia="仿宋" w:hAnsi="仿宋" w:hint="eastAsia"/>
          <w:sz w:val="28"/>
          <w:szCs w:val="28"/>
        </w:rPr>
        <w:lastRenderedPageBreak/>
        <w:t>威斯光储充技术</w:t>
      </w:r>
      <w:proofErr w:type="gramEnd"/>
      <w:r>
        <w:rPr>
          <w:rFonts w:ascii="仿宋" w:eastAsia="仿宋" w:hAnsi="仿宋" w:hint="eastAsia"/>
          <w:sz w:val="28"/>
          <w:szCs w:val="28"/>
        </w:rPr>
        <w:t>有限公司集美大红门储能电站发生火灾，在对电站南区进行处置过程中，电站北区毫无征兆的突发爆炸，导致2名消防员牺牲，1名员工失联，另有1名消防员受伤。北京市119消防指挥中心接报警后，立即调派15个消防站47辆消防车，235名指战员到场处置，耗费12个小时才扑灭明火。</w:t>
      </w:r>
    </w:p>
    <w:p w14:paraId="56F3E744"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sz w:val="28"/>
          <w:szCs w:val="28"/>
        </w:rPr>
        <w:t>集美大红门25MWh直流</w:t>
      </w:r>
      <w:proofErr w:type="gramStart"/>
      <w:r>
        <w:rPr>
          <w:rFonts w:ascii="仿宋" w:eastAsia="仿宋" w:hAnsi="仿宋" w:hint="eastAsia"/>
          <w:sz w:val="28"/>
          <w:szCs w:val="28"/>
        </w:rPr>
        <w:t>光储充</w:t>
      </w:r>
      <w:proofErr w:type="gramEnd"/>
      <w:r>
        <w:rPr>
          <w:rFonts w:ascii="仿宋" w:eastAsia="仿宋" w:hAnsi="仿宋" w:hint="eastAsia"/>
          <w:sz w:val="28"/>
          <w:szCs w:val="28"/>
        </w:rPr>
        <w:t>一体化电站项目于2018年4月份在丰台</w:t>
      </w:r>
      <w:proofErr w:type="gramStart"/>
      <w:r>
        <w:rPr>
          <w:rFonts w:ascii="仿宋" w:eastAsia="仿宋" w:hAnsi="仿宋" w:hint="eastAsia"/>
          <w:sz w:val="28"/>
          <w:szCs w:val="28"/>
        </w:rPr>
        <w:t>区发改委</w:t>
      </w:r>
      <w:proofErr w:type="gramEnd"/>
      <w:r>
        <w:rPr>
          <w:rFonts w:ascii="仿宋" w:eastAsia="仿宋" w:hAnsi="仿宋" w:hint="eastAsia"/>
          <w:sz w:val="28"/>
          <w:szCs w:val="28"/>
        </w:rPr>
        <w:t>备案，项目开发商为北京某油气技术有限公司，位于北京市丰台区南四环永外大红门西</w:t>
      </w:r>
      <w:proofErr w:type="gramStart"/>
      <w:r>
        <w:rPr>
          <w:rFonts w:ascii="仿宋" w:eastAsia="仿宋" w:hAnsi="仿宋" w:hint="eastAsia"/>
          <w:sz w:val="28"/>
          <w:szCs w:val="28"/>
        </w:rPr>
        <w:t>马厂甲14号</w:t>
      </w:r>
      <w:proofErr w:type="gramEnd"/>
      <w:r>
        <w:rPr>
          <w:rFonts w:ascii="仿宋" w:eastAsia="仿宋" w:hAnsi="仿宋" w:hint="eastAsia"/>
          <w:sz w:val="28"/>
          <w:szCs w:val="28"/>
        </w:rPr>
        <w:t>院内。项目一期包括1.4MWh的屋顶光伏94个车位的单枪150KW大功率直流快速充电桩，以及25MWh的磷酸铁锂电池储能，其中12.5MWh用于外部电动车充电(包括南区4MWh社会车辆+北区8.5MWh大巴运营)，12.5MWh用于室内供电。该项目于2019年3月正式投入运营，是北京城市中心最大规模的商业用户侧储能电站、最大规模的社会公共大功率充电站，第一个万度</w:t>
      </w:r>
      <w:proofErr w:type="gramStart"/>
      <w:r>
        <w:rPr>
          <w:rFonts w:ascii="仿宋" w:eastAsia="仿宋" w:hAnsi="仿宋" w:hint="eastAsia"/>
          <w:sz w:val="28"/>
          <w:szCs w:val="28"/>
        </w:rPr>
        <w:t>级光储</w:t>
      </w:r>
      <w:proofErr w:type="gramEnd"/>
      <w:r>
        <w:rPr>
          <w:rFonts w:ascii="仿宋" w:eastAsia="仿宋" w:hAnsi="仿宋" w:hint="eastAsia"/>
          <w:sz w:val="28"/>
          <w:szCs w:val="28"/>
        </w:rPr>
        <w:t>充电站、第一个用户侧新能源直流增量配电网，也是北京市最大的</w:t>
      </w:r>
      <w:proofErr w:type="gramStart"/>
      <w:r>
        <w:rPr>
          <w:rFonts w:ascii="仿宋" w:eastAsia="仿宋" w:hAnsi="仿宋" w:hint="eastAsia"/>
          <w:sz w:val="28"/>
          <w:szCs w:val="28"/>
        </w:rPr>
        <w:t>光储充</w:t>
      </w:r>
      <w:proofErr w:type="gramEnd"/>
      <w:r>
        <w:rPr>
          <w:rFonts w:ascii="仿宋" w:eastAsia="仿宋" w:hAnsi="仿宋" w:hint="eastAsia"/>
          <w:sz w:val="28"/>
          <w:szCs w:val="28"/>
        </w:rPr>
        <w:t>示范项目工程。</w:t>
      </w:r>
    </w:p>
    <w:p w14:paraId="65FBF670"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sz w:val="28"/>
          <w:szCs w:val="28"/>
        </w:rPr>
        <w:t>该项目利用集美家居广场天台闲置空间，铺设单晶硅面光伏板，</w:t>
      </w:r>
      <w:proofErr w:type="gramStart"/>
      <w:r>
        <w:rPr>
          <w:rFonts w:ascii="仿宋" w:eastAsia="仿宋" w:hAnsi="仿宋" w:hint="eastAsia"/>
          <w:sz w:val="28"/>
          <w:szCs w:val="28"/>
        </w:rPr>
        <w:t>构建光</w:t>
      </w:r>
      <w:proofErr w:type="gramEnd"/>
      <w:r>
        <w:rPr>
          <w:rFonts w:ascii="仿宋" w:eastAsia="仿宋" w:hAnsi="仿宋" w:hint="eastAsia"/>
          <w:sz w:val="28"/>
          <w:szCs w:val="28"/>
        </w:rPr>
        <w:t>伏发电系统。同时配置新能源汽车充电桩，将光伏发电、智能充电桩和储能系统结合，最终形成</w:t>
      </w:r>
      <w:proofErr w:type="gramStart"/>
      <w:r>
        <w:rPr>
          <w:rFonts w:ascii="仿宋" w:eastAsia="仿宋" w:hAnsi="仿宋" w:hint="eastAsia"/>
          <w:sz w:val="28"/>
          <w:szCs w:val="28"/>
        </w:rPr>
        <w:t>光储充</w:t>
      </w:r>
      <w:proofErr w:type="gramEnd"/>
      <w:r>
        <w:rPr>
          <w:rFonts w:ascii="仿宋" w:eastAsia="仿宋" w:hAnsi="仿宋" w:hint="eastAsia"/>
          <w:sz w:val="28"/>
          <w:szCs w:val="28"/>
        </w:rPr>
        <w:t>一体化设施。单体电池为3.2V10.5Ah磷酸铁</w:t>
      </w:r>
      <w:proofErr w:type="gramStart"/>
      <w:r>
        <w:rPr>
          <w:rFonts w:ascii="仿宋" w:eastAsia="仿宋" w:hAnsi="仿宋" w:hint="eastAsia"/>
          <w:sz w:val="28"/>
          <w:szCs w:val="28"/>
        </w:rPr>
        <w:t>锂方壳电</w:t>
      </w:r>
      <w:proofErr w:type="gramEnd"/>
      <w:r>
        <w:rPr>
          <w:rFonts w:ascii="仿宋" w:eastAsia="仿宋" w:hAnsi="仿宋" w:hint="eastAsia"/>
          <w:sz w:val="28"/>
          <w:szCs w:val="28"/>
        </w:rPr>
        <w:t>芯，通过225S18P</w:t>
      </w:r>
      <w:proofErr w:type="gramStart"/>
      <w:r>
        <w:rPr>
          <w:rFonts w:ascii="仿宋" w:eastAsia="仿宋" w:hAnsi="仿宋" w:hint="eastAsia"/>
          <w:sz w:val="28"/>
          <w:szCs w:val="28"/>
        </w:rPr>
        <w:t>先串后</w:t>
      </w:r>
      <w:proofErr w:type="gramEnd"/>
      <w:r>
        <w:rPr>
          <w:rFonts w:ascii="仿宋" w:eastAsia="仿宋" w:hAnsi="仿宋" w:hint="eastAsia"/>
          <w:sz w:val="28"/>
          <w:szCs w:val="28"/>
        </w:rPr>
        <w:t>并(225只串联</w:t>
      </w:r>
      <w:proofErr w:type="gramStart"/>
      <w:r>
        <w:rPr>
          <w:rFonts w:ascii="仿宋" w:eastAsia="仿宋" w:hAnsi="仿宋" w:hint="eastAsia"/>
          <w:sz w:val="28"/>
          <w:szCs w:val="28"/>
        </w:rPr>
        <w:t>形成组串</w:t>
      </w:r>
      <w:proofErr w:type="gramEnd"/>
      <w:r>
        <w:rPr>
          <w:rFonts w:ascii="仿宋" w:eastAsia="仿宋" w:hAnsi="仿宋" w:hint="eastAsia"/>
          <w:sz w:val="28"/>
          <w:szCs w:val="28"/>
        </w:rPr>
        <w:t>，18个组串并联)的级联方式形成720V189Ah的电池模块，再将多个模块并联的方式形成电池簇，现场情况如下图。储能系统仅在电池簇旁配置了手提式灭火器，用以应对早期事故处置。</w:t>
      </w:r>
    </w:p>
    <w:p w14:paraId="0E2A259F" w14:textId="77777777" w:rsidR="00F118ED" w:rsidRDefault="00ED498D">
      <w:pPr>
        <w:adjustRightInd w:val="0"/>
        <w:snapToGrid w:val="0"/>
        <w:spacing w:line="360" w:lineRule="auto"/>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13CA129D" wp14:editId="4A38BE5E">
            <wp:extent cx="2573020" cy="1553210"/>
            <wp:effectExtent l="19050" t="0" r="0" b="0"/>
            <wp:docPr id="2" name="图片 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61"/>
                    <pic:cNvPicPr>
                      <a:picLocks noChangeAspect="1"/>
                    </pic:cNvPicPr>
                  </pic:nvPicPr>
                  <pic:blipFill>
                    <a:blip r:embed="rId13" cstate="print"/>
                    <a:srcRect l="18518" t="20285" r="17250" b="42035"/>
                    <a:stretch>
                      <a:fillRect/>
                    </a:stretch>
                  </pic:blipFill>
                  <pic:spPr>
                    <a:xfrm>
                      <a:off x="0" y="0"/>
                      <a:ext cx="2573946" cy="1553749"/>
                    </a:xfrm>
                    <a:prstGeom prst="rect">
                      <a:avLst/>
                    </a:prstGeom>
                    <a:noFill/>
                    <a:ln w="9525">
                      <a:noFill/>
                    </a:ln>
                  </pic:spPr>
                </pic:pic>
              </a:graphicData>
            </a:graphic>
          </wp:inline>
        </w:drawing>
      </w:r>
      <w:r>
        <w:rPr>
          <w:rFonts w:asciiTheme="minorEastAsia" w:hAnsiTheme="minorEastAsia"/>
          <w:noProof/>
          <w:sz w:val="24"/>
          <w:szCs w:val="24"/>
        </w:rPr>
        <w:drawing>
          <wp:inline distT="0" distB="0" distL="0" distR="0" wp14:anchorId="7DEBF1DD" wp14:editId="5FAAA3B1">
            <wp:extent cx="2600960" cy="1553210"/>
            <wp:effectExtent l="19050" t="0" r="8792" b="0"/>
            <wp:docPr id="3" name="图片 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61"/>
                    <pic:cNvPicPr>
                      <a:picLocks noChangeAspect="1"/>
                    </pic:cNvPicPr>
                  </pic:nvPicPr>
                  <pic:blipFill>
                    <a:blip r:embed="rId13" cstate="print"/>
                    <a:srcRect l="18945" t="57709" r="18317" b="4799"/>
                    <a:stretch>
                      <a:fillRect/>
                    </a:stretch>
                  </pic:blipFill>
                  <pic:spPr>
                    <a:xfrm>
                      <a:off x="0" y="0"/>
                      <a:ext cx="2600973" cy="1553258"/>
                    </a:xfrm>
                    <a:prstGeom prst="rect">
                      <a:avLst/>
                    </a:prstGeom>
                    <a:noFill/>
                    <a:ln w="9525">
                      <a:noFill/>
                    </a:ln>
                  </pic:spPr>
                </pic:pic>
              </a:graphicData>
            </a:graphic>
          </wp:inline>
        </w:drawing>
      </w:r>
    </w:p>
    <w:p w14:paraId="01F1ECB4"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sz w:val="28"/>
          <w:szCs w:val="28"/>
        </w:rPr>
        <w:t>该</w:t>
      </w:r>
      <w:proofErr w:type="gramStart"/>
      <w:r>
        <w:rPr>
          <w:rFonts w:ascii="仿宋" w:eastAsia="仿宋" w:hAnsi="仿宋" w:hint="eastAsia"/>
          <w:sz w:val="28"/>
          <w:szCs w:val="28"/>
        </w:rPr>
        <w:t>光储充</w:t>
      </w:r>
      <w:proofErr w:type="gramEnd"/>
      <w:r>
        <w:rPr>
          <w:rFonts w:ascii="仿宋" w:eastAsia="仿宋" w:hAnsi="仿宋" w:hint="eastAsia"/>
          <w:sz w:val="28"/>
          <w:szCs w:val="28"/>
        </w:rPr>
        <w:t>一体化项目中包含的储能电站部分，与传统的集中式储能在电气结构上存在较大差异。在传统的电动汽车充电站中，充电桩输入的是交流电，而新能源车的大功率充电使用的是直流电，因此需要配备交流转换直流的设备。项目考虑电池级联输出本身为直流电的特性，去除了相应的“交转直”、“直转交”的变电设备，电池直接串联至750V，经过多机并联，使得每个</w:t>
      </w:r>
      <w:proofErr w:type="gramStart"/>
      <w:r>
        <w:rPr>
          <w:rFonts w:ascii="仿宋" w:eastAsia="仿宋" w:hAnsi="仿宋" w:hint="eastAsia"/>
          <w:sz w:val="28"/>
          <w:szCs w:val="28"/>
        </w:rPr>
        <w:t>充电桩都可以</w:t>
      </w:r>
      <w:proofErr w:type="gramEnd"/>
      <w:r>
        <w:rPr>
          <w:rFonts w:ascii="仿宋" w:eastAsia="仿宋" w:hAnsi="仿宋" w:hint="eastAsia"/>
          <w:sz w:val="28"/>
          <w:szCs w:val="28"/>
        </w:rPr>
        <w:t>达到150kW功率，250A电流，750V电压，相应参数对应国标充电桩输出标准最高值。虽然该设计突破了现有设备的尺寸及性能限制，但也对电池簇间</w:t>
      </w:r>
      <w:proofErr w:type="gramStart"/>
      <w:r>
        <w:rPr>
          <w:rFonts w:ascii="仿宋" w:eastAsia="仿宋" w:hAnsi="仿宋" w:hint="eastAsia"/>
          <w:sz w:val="28"/>
          <w:szCs w:val="28"/>
        </w:rPr>
        <w:t>的均流能力</w:t>
      </w:r>
      <w:proofErr w:type="gramEnd"/>
      <w:r>
        <w:rPr>
          <w:rFonts w:ascii="仿宋" w:eastAsia="仿宋" w:hAnsi="仿宋" w:hint="eastAsia"/>
          <w:sz w:val="28"/>
          <w:szCs w:val="28"/>
        </w:rPr>
        <w:t>及直流开关设备的开</w:t>
      </w:r>
      <w:proofErr w:type="gramStart"/>
      <w:r>
        <w:rPr>
          <w:rFonts w:ascii="仿宋" w:eastAsia="仿宋" w:hAnsi="仿宋" w:hint="eastAsia"/>
          <w:sz w:val="28"/>
          <w:szCs w:val="28"/>
        </w:rPr>
        <w:t>断能力</w:t>
      </w:r>
      <w:proofErr w:type="gramEnd"/>
      <w:r>
        <w:rPr>
          <w:rFonts w:ascii="仿宋" w:eastAsia="仿宋" w:hAnsi="仿宋" w:hint="eastAsia"/>
          <w:sz w:val="28"/>
          <w:szCs w:val="28"/>
        </w:rPr>
        <w:t>提出了更高的要求。</w:t>
      </w:r>
    </w:p>
    <w:p w14:paraId="391261C0" w14:textId="77777777" w:rsidR="00F118ED" w:rsidRDefault="00ED498D">
      <w:pPr>
        <w:adjustRightInd w:val="0"/>
        <w:snapToGrid w:val="0"/>
        <w:spacing w:line="360" w:lineRule="auto"/>
        <w:ind w:firstLine="480"/>
        <w:rPr>
          <w:rFonts w:ascii="仿宋" w:eastAsia="仿宋" w:hAnsi="仿宋"/>
          <w:b/>
          <w:bCs/>
          <w:sz w:val="28"/>
          <w:szCs w:val="28"/>
        </w:rPr>
      </w:pPr>
      <w:r>
        <w:rPr>
          <w:rFonts w:ascii="仿宋" w:eastAsia="仿宋" w:hAnsi="仿宋" w:hint="eastAsia"/>
          <w:b/>
          <w:bCs/>
          <w:sz w:val="28"/>
          <w:szCs w:val="28"/>
        </w:rPr>
        <w:t xml:space="preserve">经调查，事发前该电站正在进行施工调试，火灾爆炸事故认定结论如下： </w:t>
      </w:r>
    </w:p>
    <w:p w14:paraId="113CCA9D"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b/>
          <w:bCs/>
          <w:sz w:val="28"/>
          <w:szCs w:val="28"/>
        </w:rPr>
        <w:t>（1）经北京市消防救援机构现场勘验</w:t>
      </w:r>
      <w:r>
        <w:rPr>
          <w:rFonts w:ascii="仿宋" w:eastAsia="仿宋" w:hAnsi="仿宋" w:hint="eastAsia"/>
          <w:sz w:val="28"/>
          <w:szCs w:val="28"/>
        </w:rPr>
        <w:t>，南楼西电池间电池</w:t>
      </w:r>
      <w:proofErr w:type="gramStart"/>
      <w:r>
        <w:rPr>
          <w:rFonts w:ascii="仿宋" w:eastAsia="仿宋" w:hAnsi="仿宋" w:hint="eastAsia"/>
          <w:sz w:val="28"/>
          <w:szCs w:val="28"/>
        </w:rPr>
        <w:t>柜整体</w:t>
      </w:r>
      <w:proofErr w:type="gramEnd"/>
      <w:r>
        <w:rPr>
          <w:rFonts w:ascii="仿宋" w:eastAsia="仿宋" w:hAnsi="仿宋" w:hint="eastAsia"/>
          <w:sz w:val="28"/>
          <w:szCs w:val="28"/>
        </w:rPr>
        <w:t>过火，南侧自西向东数第 5 组</w:t>
      </w:r>
      <w:proofErr w:type="gramStart"/>
      <w:r>
        <w:rPr>
          <w:rFonts w:ascii="仿宋" w:eastAsia="仿宋" w:hAnsi="仿宋" w:hint="eastAsia"/>
          <w:sz w:val="28"/>
          <w:szCs w:val="28"/>
        </w:rPr>
        <w:t>电池柜正上方</w:t>
      </w:r>
      <w:proofErr w:type="gramEnd"/>
      <w:r>
        <w:rPr>
          <w:rFonts w:ascii="仿宋" w:eastAsia="仿宋" w:hAnsi="仿宋" w:hint="eastAsia"/>
          <w:sz w:val="28"/>
          <w:szCs w:val="28"/>
        </w:rPr>
        <w:t>房顶被烧开裂，顶部楼板混凝土部分缺失，该电池</w:t>
      </w:r>
      <w:proofErr w:type="gramStart"/>
      <w:r>
        <w:rPr>
          <w:rFonts w:ascii="仿宋" w:eastAsia="仿宋" w:hAnsi="仿宋" w:hint="eastAsia"/>
          <w:sz w:val="28"/>
          <w:szCs w:val="28"/>
        </w:rPr>
        <w:t>柜区域</w:t>
      </w:r>
      <w:proofErr w:type="gramEnd"/>
      <w:r>
        <w:rPr>
          <w:rFonts w:ascii="仿宋" w:eastAsia="仿宋" w:hAnsi="仿宋" w:hint="eastAsia"/>
          <w:sz w:val="28"/>
          <w:szCs w:val="28"/>
        </w:rPr>
        <w:t>有最初起火特征。结合证人指证，认定南楼起火部位位于西电池间南侧自西向东数第 5 组电池柜北端电池簇，自下而上第 8-10 层电池模组处。</w:t>
      </w:r>
    </w:p>
    <w:p w14:paraId="64359491"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b/>
          <w:bCs/>
          <w:sz w:val="28"/>
          <w:szCs w:val="28"/>
        </w:rPr>
        <w:t>（2）经应急管理部消防</w:t>
      </w:r>
      <w:proofErr w:type="gramStart"/>
      <w:r>
        <w:rPr>
          <w:rFonts w:ascii="仿宋" w:eastAsia="仿宋" w:hAnsi="仿宋" w:hint="eastAsia"/>
          <w:b/>
          <w:bCs/>
          <w:sz w:val="28"/>
          <w:szCs w:val="28"/>
        </w:rPr>
        <w:t>救援局</w:t>
      </w:r>
      <w:proofErr w:type="gramEnd"/>
      <w:r>
        <w:rPr>
          <w:rFonts w:ascii="仿宋" w:eastAsia="仿宋" w:hAnsi="仿宋" w:hint="eastAsia"/>
          <w:b/>
          <w:bCs/>
          <w:sz w:val="28"/>
          <w:szCs w:val="28"/>
        </w:rPr>
        <w:t>天津火灾物证鉴定中心鉴定，</w:t>
      </w:r>
      <w:r>
        <w:rPr>
          <w:rFonts w:ascii="仿宋" w:eastAsia="仿宋" w:hAnsi="仿宋" w:hint="eastAsia"/>
          <w:sz w:val="28"/>
          <w:szCs w:val="28"/>
        </w:rPr>
        <w:t>南楼起火</w:t>
      </w:r>
      <w:proofErr w:type="gramStart"/>
      <w:r>
        <w:rPr>
          <w:rFonts w:ascii="仿宋" w:eastAsia="仿宋" w:hAnsi="仿宋" w:hint="eastAsia"/>
          <w:sz w:val="28"/>
          <w:szCs w:val="28"/>
        </w:rPr>
        <w:t>部位第</w:t>
      </w:r>
      <w:proofErr w:type="gramEnd"/>
      <w:r>
        <w:rPr>
          <w:rFonts w:ascii="仿宋" w:eastAsia="仿宋" w:hAnsi="仿宋" w:hint="eastAsia"/>
          <w:sz w:val="28"/>
          <w:szCs w:val="28"/>
        </w:rPr>
        <w:t xml:space="preserve"> 9 层电池模组的负极接线柱向内数第五排最内侧电池单体发生内短路故障；该电池为方形电池，电极材料符合磷酸铁锂电池特征。 </w:t>
      </w:r>
    </w:p>
    <w:p w14:paraId="76916CF8"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sz w:val="28"/>
          <w:szCs w:val="28"/>
        </w:rPr>
        <w:t>起火</w:t>
      </w:r>
      <w:proofErr w:type="gramStart"/>
      <w:r>
        <w:rPr>
          <w:rFonts w:ascii="仿宋" w:eastAsia="仿宋" w:hAnsi="仿宋" w:hint="eastAsia"/>
          <w:sz w:val="28"/>
          <w:szCs w:val="28"/>
        </w:rPr>
        <w:t>部位第</w:t>
      </w:r>
      <w:proofErr w:type="gramEnd"/>
      <w:r>
        <w:rPr>
          <w:rFonts w:ascii="仿宋" w:eastAsia="仿宋" w:hAnsi="仿宋" w:hint="eastAsia"/>
          <w:sz w:val="28"/>
          <w:szCs w:val="28"/>
        </w:rPr>
        <w:t xml:space="preserve"> 9 层电池模组的负极接线柱向内数第五排最内侧电</w:t>
      </w:r>
      <w:r>
        <w:rPr>
          <w:rFonts w:ascii="仿宋" w:eastAsia="仿宋" w:hAnsi="仿宋" w:hint="eastAsia"/>
          <w:sz w:val="28"/>
          <w:szCs w:val="28"/>
        </w:rPr>
        <w:lastRenderedPageBreak/>
        <w:t xml:space="preserve">池单体发生内短路故障；该电池为方形电池，电极材料符合磷酸铁锂电池特征。型号电池电解液主要成分为碳酸甲乙酯、碳酸亚乙酯和含磷无机盐组成的混合物；在室外地下电缆沟内土壤（泥状）检出碳酸甲乙酯，气体检出碳酸甲乙酯及苯系物等挥发性有机化合物。 </w:t>
      </w:r>
    </w:p>
    <w:p w14:paraId="440E4E52"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b/>
          <w:bCs/>
          <w:sz w:val="28"/>
          <w:szCs w:val="28"/>
        </w:rPr>
        <w:t>（3）经清华大学车辆与运载学院电池安全实验室</w:t>
      </w:r>
      <w:r>
        <w:rPr>
          <w:rFonts w:ascii="仿宋" w:eastAsia="仿宋" w:hAnsi="仿宋" w:hint="eastAsia"/>
          <w:sz w:val="28"/>
          <w:szCs w:val="28"/>
        </w:rPr>
        <w:t>对南楼最先发生故障的方形电池进行实验分析，该电池失控会产生喷射物，主要为碳酸甲乙酯蒸汽和氢气、甲烷、一氧化碳、二氧化碳等。经中国建筑科学研究院建筑防火研究所进行烟雾仿真模拟：南楼起火后，现场产生的烟雾混合物（含未充分燃烧的磷酸铁锂电池热失控喷射产物）可通过室外地下电缆</w:t>
      </w:r>
      <w:proofErr w:type="gramStart"/>
      <w:r>
        <w:rPr>
          <w:rFonts w:ascii="仿宋" w:eastAsia="仿宋" w:hAnsi="仿宋" w:hint="eastAsia"/>
          <w:sz w:val="28"/>
          <w:szCs w:val="28"/>
        </w:rPr>
        <w:t>沟进入</w:t>
      </w:r>
      <w:proofErr w:type="gramEnd"/>
      <w:r>
        <w:rPr>
          <w:rFonts w:ascii="仿宋" w:eastAsia="仿宋" w:hAnsi="仿宋" w:hint="eastAsia"/>
          <w:sz w:val="28"/>
          <w:szCs w:val="28"/>
        </w:rPr>
        <w:t xml:space="preserve">北楼室内电缆管沟。北楼爆炸前易燃易爆气体浓度约为 31％，总量不少于280立方米。 </w:t>
      </w:r>
    </w:p>
    <w:p w14:paraId="73DF6CBD"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b/>
          <w:bCs/>
          <w:sz w:val="28"/>
          <w:szCs w:val="28"/>
        </w:rPr>
        <w:t>（4）经北京理工大学爆炸科学与技术国家重点实验室</w:t>
      </w:r>
      <w:r>
        <w:rPr>
          <w:rFonts w:ascii="仿宋" w:eastAsia="仿宋" w:hAnsi="仿宋" w:hint="eastAsia"/>
          <w:sz w:val="28"/>
          <w:szCs w:val="28"/>
        </w:rPr>
        <w:t>对爆炸过程进行仿真模拟：当北楼内易燃易爆组分（氢气、甲烷、一氧化碳、碳酸甲乙酯等）达到 200 立方米，</w:t>
      </w:r>
      <w:proofErr w:type="gramStart"/>
      <w:r>
        <w:rPr>
          <w:rFonts w:ascii="仿宋" w:eastAsia="仿宋" w:hAnsi="仿宋" w:hint="eastAsia"/>
          <w:sz w:val="28"/>
          <w:szCs w:val="28"/>
        </w:rPr>
        <w:t>并遇北楼</w:t>
      </w:r>
      <w:proofErr w:type="gramEnd"/>
      <w:r>
        <w:rPr>
          <w:rFonts w:ascii="仿宋" w:eastAsia="仿宋" w:hAnsi="仿宋" w:hint="eastAsia"/>
          <w:sz w:val="28"/>
          <w:szCs w:val="28"/>
        </w:rPr>
        <w:t>储能</w:t>
      </w:r>
      <w:proofErr w:type="gramStart"/>
      <w:r>
        <w:rPr>
          <w:rFonts w:ascii="仿宋" w:eastAsia="仿宋" w:hAnsi="仿宋" w:hint="eastAsia"/>
          <w:sz w:val="28"/>
          <w:szCs w:val="28"/>
        </w:rPr>
        <w:t>室内点</w:t>
      </w:r>
      <w:proofErr w:type="gramEnd"/>
      <w:r>
        <w:rPr>
          <w:rFonts w:ascii="仿宋" w:eastAsia="仿宋" w:hAnsi="仿宋" w:hint="eastAsia"/>
          <w:sz w:val="28"/>
          <w:szCs w:val="28"/>
        </w:rPr>
        <w:t xml:space="preserve">火源起爆，仿真模拟得到的爆炸破坏场景与事故现场相符，爆炸当量为 26 千克 TNT。 </w:t>
      </w:r>
    </w:p>
    <w:p w14:paraId="5D5B7D67"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b/>
          <w:bCs/>
          <w:sz w:val="28"/>
          <w:szCs w:val="28"/>
        </w:rPr>
        <w:t>专家论证分析情况。</w:t>
      </w:r>
      <w:r>
        <w:rPr>
          <w:rFonts w:ascii="仿宋" w:eastAsia="仿宋" w:hAnsi="仿宋" w:hint="eastAsia"/>
          <w:sz w:val="28"/>
          <w:szCs w:val="28"/>
        </w:rPr>
        <w:t>结合调查询问、现场勘验和物证鉴定等分析，南楼电池热失控起火系西电池间内磷酸铁锂电池发生内短路故障所致。结合现场视频、现场勘验和物证鉴定等分析，北楼爆炸符合体积爆炸特征，认定爆炸性质为气体爆炸；北楼发生爆炸的物质为南楼磷酸铁锂电池热失控喷射产物中的易燃易爆成分与空气混合形成的爆炸性气体；起爆点位于北楼储能室内，排除人员活动产生火源、电池热失控点火的因素，认定点火源为储能室内产生的电气火花。</w:t>
      </w:r>
    </w:p>
    <w:p w14:paraId="19E6C43E"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sz w:val="28"/>
          <w:szCs w:val="28"/>
        </w:rPr>
        <w:t>调查组根据消防救援机构现场勘验、检测鉴定、实验分析、仿真模拟和专家论证情况，综合分析发生事故的直接原因为：</w:t>
      </w:r>
    </w:p>
    <w:p w14:paraId="4503409C"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sz w:val="28"/>
          <w:szCs w:val="28"/>
        </w:rPr>
        <w:lastRenderedPageBreak/>
        <w:t>南楼起火直接原因系西电池间内的磷酸铁锂电池发生内短路故障，引发电池热失控起火。北楼爆炸直接原因为南楼电池间内的单体磷酸铁锂电池发生内短路故障，引发电池及电池模组热失控扩散起火，事故产生的易燃易爆组分通过电缆沟进入北楼储能室并扩散，与空气混合形成爆炸性气体，遇电气火花发生爆炸。</w:t>
      </w:r>
    </w:p>
    <w:p w14:paraId="28D28274" w14:textId="77777777" w:rsidR="00F118ED" w:rsidRDefault="00ED498D">
      <w:pPr>
        <w:adjustRightInd w:val="0"/>
        <w:snapToGrid w:val="0"/>
        <w:spacing w:line="360" w:lineRule="auto"/>
        <w:ind w:firstLine="480"/>
        <w:rPr>
          <w:rFonts w:ascii="仿宋" w:eastAsia="仿宋" w:hAnsi="仿宋"/>
          <w:sz w:val="28"/>
          <w:szCs w:val="28"/>
        </w:rPr>
      </w:pPr>
      <w:r>
        <w:rPr>
          <w:rFonts w:ascii="仿宋" w:eastAsia="仿宋" w:hAnsi="仿宋" w:hint="eastAsia"/>
          <w:b/>
          <w:bCs/>
          <w:sz w:val="28"/>
          <w:szCs w:val="28"/>
        </w:rPr>
        <w:t>完善电力储能设施、场所建设运行管理。</w:t>
      </w:r>
      <w:r>
        <w:rPr>
          <w:rFonts w:ascii="仿宋" w:eastAsia="仿宋" w:hAnsi="仿宋" w:hint="eastAsia"/>
          <w:sz w:val="28"/>
          <w:szCs w:val="28"/>
        </w:rPr>
        <w:t>事故发生后，由市</w:t>
      </w:r>
      <w:proofErr w:type="gramStart"/>
      <w:r>
        <w:rPr>
          <w:rFonts w:ascii="仿宋" w:eastAsia="仿宋" w:hAnsi="仿宋" w:hint="eastAsia"/>
          <w:sz w:val="28"/>
          <w:szCs w:val="28"/>
        </w:rPr>
        <w:t>应急局</w:t>
      </w:r>
      <w:proofErr w:type="gramEnd"/>
      <w:r>
        <w:rPr>
          <w:rFonts w:ascii="仿宋" w:eastAsia="仿宋" w:hAnsi="仿宋" w:hint="eastAsia"/>
          <w:sz w:val="28"/>
          <w:szCs w:val="28"/>
        </w:rPr>
        <w:t>牵头，会同发展改革、城市管理、规划自然资源、住房城乡建设、经济和信息化、市场监管、消防救援等部门做好指导，相关区政府依托专业机构对本区暂停运行的储能电站进行安全风险评估，评定暂停运行储能电站风险等级，提出工作意见。并对所有在建项目和未投入建设储能电站项目，组织专家和专业机构，重新审查建设方案，经评估合格后，方可进行建设。市城市管理委会同有关部门制定技术标准，规范本市电力储能设施设计、施工、验收和运行管理等工作要求。市市场监管局、市经济和信息化局建立完善储能电站电池及其能源管理系统质量管理体系。后续出台了地方标准DB11-T1893-2021《电力储能系统建设运行规范》，首次将锂离子电池的火灾危险性定性为甲乙类。该标准于2022年4月1日起实施，并对已投用的储能电站进行全面停业整改，确保运营安全。</w:t>
      </w:r>
    </w:p>
    <w:p w14:paraId="2EE3778E" w14:textId="77777777" w:rsidR="00F118ED" w:rsidRDefault="00ED498D">
      <w:pPr>
        <w:adjustRightInd w:val="0"/>
        <w:snapToGrid w:val="0"/>
        <w:spacing w:line="360" w:lineRule="auto"/>
        <w:rPr>
          <w:rFonts w:ascii="黑体" w:eastAsia="黑体" w:hAnsi="黑体"/>
          <w:sz w:val="28"/>
          <w:szCs w:val="28"/>
        </w:rPr>
      </w:pPr>
      <w:r>
        <w:rPr>
          <w:rFonts w:ascii="黑体" w:eastAsia="黑体" w:hAnsi="黑体" w:hint="eastAsia"/>
          <w:sz w:val="28"/>
          <w:szCs w:val="28"/>
        </w:rPr>
        <w:t>3.锂电池热失控机理及防范对策</w:t>
      </w:r>
    </w:p>
    <w:p w14:paraId="676E4D23"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电化学储能电站是利用可充放电的电池来储存电能。</w:t>
      </w:r>
    </w:p>
    <w:p w14:paraId="0D922DA8"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电池储能系统主要组成如下：</w:t>
      </w:r>
    </w:p>
    <w:p w14:paraId="3BEE35C3" w14:textId="77777777" w:rsidR="00F118ED" w:rsidRDefault="00ED498D">
      <w:pPr>
        <w:adjustRightInd w:val="0"/>
        <w:snapToGrid w:val="0"/>
        <w:spacing w:line="360" w:lineRule="auto"/>
        <w:ind w:firstLineChars="200" w:firstLine="480"/>
        <w:jc w:val="left"/>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3056B99C" wp14:editId="0A1B5644">
            <wp:extent cx="4388485" cy="1705610"/>
            <wp:effectExtent l="1905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pic:cNvPicPr>
                      <a:picLocks noChangeAspect="1"/>
                    </pic:cNvPicPr>
                  </pic:nvPicPr>
                  <pic:blipFill>
                    <a:blip r:embed="rId14" cstate="print"/>
                    <a:srcRect b="8930"/>
                    <a:stretch>
                      <a:fillRect/>
                    </a:stretch>
                  </pic:blipFill>
                  <pic:spPr>
                    <a:xfrm>
                      <a:off x="0" y="0"/>
                      <a:ext cx="4389755" cy="1706069"/>
                    </a:xfrm>
                    <a:prstGeom prst="rect">
                      <a:avLst/>
                    </a:prstGeom>
                    <a:noFill/>
                    <a:ln w="9525">
                      <a:noFill/>
                    </a:ln>
                  </pic:spPr>
                </pic:pic>
              </a:graphicData>
            </a:graphic>
          </wp:inline>
        </w:drawing>
      </w:r>
    </w:p>
    <w:p w14:paraId="3C91485D"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目前用于储能的电池主要有铅酸电池、液流电池、钠硫电池和</w:t>
      </w:r>
      <w:proofErr w:type="gramStart"/>
      <w:r>
        <w:rPr>
          <w:rFonts w:ascii="仿宋" w:eastAsia="仿宋" w:hAnsi="仿宋" w:hint="eastAsia"/>
          <w:sz w:val="28"/>
          <w:szCs w:val="28"/>
        </w:rPr>
        <w:t>锂离子</w:t>
      </w:r>
      <w:proofErr w:type="gramEnd"/>
      <w:r>
        <w:rPr>
          <w:rFonts w:ascii="仿宋" w:eastAsia="仿宋" w:hAnsi="仿宋" w:hint="eastAsia"/>
          <w:sz w:val="28"/>
          <w:szCs w:val="28"/>
        </w:rPr>
        <w:t>电池。</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离子电池又分为磷酸铁锂、三元锂、钛酸锂、锰酸锂、</w:t>
      </w:r>
      <w:proofErr w:type="gramStart"/>
      <w:r>
        <w:rPr>
          <w:rFonts w:ascii="仿宋" w:eastAsia="仿宋" w:hAnsi="仿宋" w:hint="eastAsia"/>
          <w:sz w:val="28"/>
          <w:szCs w:val="28"/>
        </w:rPr>
        <w:t>钴酸锂</w:t>
      </w:r>
      <w:proofErr w:type="gramEnd"/>
      <w:r>
        <w:rPr>
          <w:rFonts w:ascii="仿宋" w:eastAsia="仿宋" w:hAnsi="仿宋" w:hint="eastAsia"/>
          <w:sz w:val="28"/>
          <w:szCs w:val="28"/>
        </w:rPr>
        <w:t>等不同种类，随着近年来电池技术的不断进步及其成本的降低，以锂离子电池为主的电化学储能系统，得到了迅速发展及工程广泛应用。相比铅酸、钠硫等电池储能系统而言，锂离子电池储能系统具有能量密度高、转换效率高、自放电率低、使用寿命长等众多优势。但是</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离子电池多采用沸点低、易燃的有机电解液，且材料体系热值高，当电池本体或电气设备等发生故障时，易触发电池材料的放热副反应，导致电池热失控，进而演化成储能系统燃烧爆炸等重大安全事故。</w:t>
      </w:r>
    </w:p>
    <w:p w14:paraId="2C91FF6A"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目前储能电站常用</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是磷酸铁锂电池和三元锂电池。磷酸铁锂电池相比三元锂电池安全性高、使用寿命长、可快速充电、工作温度范围广，但电池的能量密度较低。三元锂电池能量密度大，但由于镍钴铝的高温结构不稳定，易产生高温，引发危险。三元</w:t>
      </w:r>
      <w:proofErr w:type="gramStart"/>
      <w:r>
        <w:rPr>
          <w:rFonts w:ascii="仿宋" w:eastAsia="仿宋" w:hAnsi="仿宋" w:hint="eastAsia"/>
          <w:sz w:val="28"/>
          <w:szCs w:val="28"/>
        </w:rPr>
        <w:t>锂</w:t>
      </w:r>
      <w:proofErr w:type="gramEnd"/>
      <w:r>
        <w:rPr>
          <w:rFonts w:ascii="仿宋" w:eastAsia="仿宋" w:hAnsi="仿宋" w:hint="eastAsia"/>
          <w:sz w:val="28"/>
          <w:szCs w:val="28"/>
        </w:rPr>
        <w:t>材料相比于磷酸铁锂电池会在更低的温度下发生分解，且三元锂的化学反应较剧烈，会释放氧分子，在高温作用下促使电解液迅速反应燃烧，引起连锁反应。因此，三元</w:t>
      </w:r>
      <w:proofErr w:type="gramStart"/>
      <w:r>
        <w:rPr>
          <w:rFonts w:ascii="仿宋" w:eastAsia="仿宋" w:hAnsi="仿宋" w:hint="eastAsia"/>
          <w:sz w:val="28"/>
          <w:szCs w:val="28"/>
        </w:rPr>
        <w:t>锂</w:t>
      </w:r>
      <w:proofErr w:type="gramEnd"/>
      <w:r>
        <w:rPr>
          <w:rFonts w:ascii="仿宋" w:eastAsia="仿宋" w:hAnsi="仿宋" w:hint="eastAsia"/>
          <w:sz w:val="28"/>
          <w:szCs w:val="28"/>
        </w:rPr>
        <w:t>材料比磷酸铁</w:t>
      </w:r>
      <w:proofErr w:type="gramStart"/>
      <w:r>
        <w:rPr>
          <w:rFonts w:ascii="仿宋" w:eastAsia="仿宋" w:hAnsi="仿宋" w:hint="eastAsia"/>
          <w:sz w:val="28"/>
          <w:szCs w:val="28"/>
        </w:rPr>
        <w:t>锂材料更</w:t>
      </w:r>
      <w:proofErr w:type="gramEnd"/>
      <w:r>
        <w:rPr>
          <w:rFonts w:ascii="仿宋" w:eastAsia="仿宋" w:hAnsi="仿宋" w:hint="eastAsia"/>
          <w:sz w:val="28"/>
          <w:szCs w:val="28"/>
        </w:rPr>
        <w:t>容易着火，且难以扑救。据《2020储能产业应用研究报告》数据，2019年中国储能项目新增装机共计1228.4兆瓦，其中电化学储能为678.4兆瓦，高达54.5%。截至2019年底，锂离子电池装机</w:t>
      </w:r>
      <w:r>
        <w:rPr>
          <w:rFonts w:ascii="仿宋" w:eastAsia="仿宋" w:hAnsi="仿宋" w:hint="eastAsia"/>
          <w:sz w:val="28"/>
          <w:szCs w:val="28"/>
        </w:rPr>
        <w:lastRenderedPageBreak/>
        <w:t>占到了电化学储能装机规模的82.4%，电池组（堆）成了最大的安全隐患。2021年1-12月，三元锂电池占总装机量48.1%，同比累计增长91.3%；磷酸铁锂电池占总装机量51.7%，同比累计增长227.4%。</w:t>
      </w:r>
    </w:p>
    <w:p w14:paraId="780040FF"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热失控的英文名是thermal runaway，指的由各种诱因引发的链式反应现象，热失控散发出的大量热量和有害气体会引起电池着火和爆炸。</w:t>
      </w:r>
      <w:r>
        <w:rPr>
          <w:rFonts w:ascii="仿宋" w:eastAsia="仿宋" w:hAnsi="仿宋" w:hint="eastAsia"/>
          <w:b/>
          <w:bCs/>
          <w:sz w:val="28"/>
          <w:szCs w:val="28"/>
        </w:rPr>
        <w:t>电池热失控往往从</w:t>
      </w:r>
      <w:proofErr w:type="gramStart"/>
      <w:r>
        <w:rPr>
          <w:rFonts w:ascii="仿宋" w:eastAsia="仿宋" w:hAnsi="仿宋" w:hint="eastAsia"/>
          <w:b/>
          <w:bCs/>
          <w:sz w:val="28"/>
          <w:szCs w:val="28"/>
        </w:rPr>
        <w:t>电池电</w:t>
      </w:r>
      <w:proofErr w:type="gramEnd"/>
      <w:r>
        <w:rPr>
          <w:rFonts w:ascii="仿宋" w:eastAsia="仿宋" w:hAnsi="仿宋" w:hint="eastAsia"/>
          <w:b/>
          <w:bCs/>
          <w:sz w:val="28"/>
          <w:szCs w:val="28"/>
        </w:rPr>
        <w:t>芯内的负极SEI膜分解开始，继而隔膜分解熔化，导致负极与电解液发生发应，随之正极和电解质都会发生分解，从而引发大规模的内短路，造成了电解液燃烧，进而蔓延到其他电芯，造成了严重的热失控，让整个电池组产生自燃。</w:t>
      </w:r>
      <w:r>
        <w:rPr>
          <w:rFonts w:ascii="仿宋" w:eastAsia="仿宋" w:hAnsi="仿宋" w:hint="eastAsia"/>
          <w:sz w:val="28"/>
          <w:szCs w:val="28"/>
        </w:rPr>
        <w:t>（SEI膜是锂电池在首次充电化成中，由负极材料和电解液反应生成的一层钝化膜，其作用一方面是包覆负极材料，保护其结构不受破坏；另一方面是能够让锂离子通过，并嵌入负极材料中。)</w:t>
      </w:r>
    </w:p>
    <w:p w14:paraId="3CCA7F62" w14:textId="77777777" w:rsidR="00F118ED" w:rsidRDefault="00ED498D">
      <w:pPr>
        <w:adjustRightInd w:val="0"/>
        <w:snapToGrid w:val="0"/>
        <w:spacing w:line="360" w:lineRule="auto"/>
        <w:ind w:firstLineChars="200" w:firstLine="560"/>
        <w:jc w:val="left"/>
        <w:rPr>
          <w:rFonts w:ascii="仿宋" w:eastAsia="仿宋" w:hAnsi="仿宋"/>
          <w:sz w:val="28"/>
          <w:szCs w:val="28"/>
        </w:rPr>
      </w:pPr>
      <w:proofErr w:type="gramStart"/>
      <w:r>
        <w:rPr>
          <w:rFonts w:ascii="仿宋" w:eastAsia="仿宋" w:hAnsi="仿宋" w:hint="eastAsia"/>
          <w:sz w:val="28"/>
          <w:szCs w:val="28"/>
        </w:rPr>
        <w:t>锂</w:t>
      </w:r>
      <w:proofErr w:type="gramEnd"/>
      <w:r>
        <w:rPr>
          <w:rFonts w:ascii="仿宋" w:eastAsia="仿宋" w:hAnsi="仿宋" w:hint="eastAsia"/>
          <w:sz w:val="28"/>
          <w:szCs w:val="28"/>
        </w:rPr>
        <w:t>离子电池热失控过程中会产生大量的</w:t>
      </w:r>
      <w:r>
        <w:rPr>
          <w:rFonts w:ascii="仿宋" w:eastAsia="仿宋" w:hAnsi="仿宋" w:hint="eastAsia"/>
          <w:b/>
          <w:bCs/>
          <w:sz w:val="28"/>
          <w:szCs w:val="28"/>
        </w:rPr>
        <w:t>氢气、一氧化碳、甲烷、乙烯等可燃性气体。</w:t>
      </w:r>
      <w:r>
        <w:rPr>
          <w:rFonts w:ascii="仿宋" w:eastAsia="仿宋" w:hAnsi="仿宋" w:hint="eastAsia"/>
          <w:sz w:val="28"/>
          <w:szCs w:val="28"/>
        </w:rPr>
        <w:t>如磷酸铁锂电池热失控后，产生的氢气比例高达30.9%，烃类化合物占比约12%，一氧化碳占比4.8%；喷出的电解液，在高温下也会产生可燃气体。储能系统通常处于相对封闭的空间内，混合气体浓度达到爆炸极限时，易造成爆燃或爆炸。电池燃烧火焰温度能够达到1000℃以上，导致周围设施着火，形成连锁反应。</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离子电池热失控后，内部不断进行剧烈的化学反应，热量积累和释放出大量可燃气体，会引发二次甚至多次着火（爆炸）。</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离子电池的热失控机理包括三个阶段：第一阶段：锂电池自生热阶段（50℃-140℃）。由于内外因素引起电池内部温度升高，负极表面的SEI</w:t>
      </w:r>
      <w:proofErr w:type="gramStart"/>
      <w:r>
        <w:rPr>
          <w:rFonts w:ascii="仿宋" w:eastAsia="仿宋" w:hAnsi="仿宋" w:hint="eastAsia"/>
          <w:sz w:val="28"/>
          <w:szCs w:val="28"/>
        </w:rPr>
        <w:t>钝化层分解释</w:t>
      </w:r>
      <w:proofErr w:type="gramEnd"/>
      <w:r>
        <w:rPr>
          <w:rFonts w:ascii="仿宋" w:eastAsia="仿宋" w:hAnsi="仿宋" w:hint="eastAsia"/>
          <w:sz w:val="28"/>
          <w:szCs w:val="28"/>
        </w:rPr>
        <w:t>热量引起电池内部温度快速升高；当温度达到135℃时，隔膜开始融化收缩，正极与负极之间相互接触造</w:t>
      </w:r>
      <w:r>
        <w:rPr>
          <w:rFonts w:ascii="仿宋" w:eastAsia="仿宋" w:hAnsi="仿宋" w:hint="eastAsia"/>
          <w:sz w:val="28"/>
          <w:szCs w:val="28"/>
        </w:rPr>
        <w:lastRenderedPageBreak/>
        <w:t>成短路，从而引发电池的持续放热。第二阶段：电池鼓包阶段。在温度约为250-350℃时负极C6Li或析出</w:t>
      </w:r>
      <w:proofErr w:type="gramStart"/>
      <w:r>
        <w:rPr>
          <w:rFonts w:ascii="仿宋" w:eastAsia="仿宋" w:hAnsi="仿宋" w:hint="eastAsia"/>
          <w:sz w:val="28"/>
          <w:szCs w:val="28"/>
        </w:rPr>
        <w:t>的锂与电解液</w:t>
      </w:r>
      <w:proofErr w:type="gramEnd"/>
      <w:r>
        <w:rPr>
          <w:rFonts w:ascii="仿宋" w:eastAsia="仿宋" w:hAnsi="仿宋" w:hint="eastAsia"/>
          <w:sz w:val="28"/>
          <w:szCs w:val="28"/>
        </w:rPr>
        <w:t>中的有机溶剂发生反应，挥发出可燃的碳氢化合物气体(甲烷﹑乙烷)，伴随大量产热。第三阶段：电池热失控，爆炸失效阶段，温度约为400-850℃。在这个阶段中，充电状态下的正极材料与电解液继续发生剧烈的氧化分解反应，产生高温和大量有毒气体，导致电池剧烈燃烧甚至爆炸。</w:t>
      </w:r>
    </w:p>
    <w:p w14:paraId="3F85991C"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锂电池充放电主要是靠化学反应来完成的，在充放电过程中不可避免的会产生热能，如果电池自身产生的热能超过了电池热量的耗散能力，锂电池无法得到及时散热，热量就会积累导致电池过热，电池内部材料之间发生了化学反应，</w:t>
      </w:r>
      <w:proofErr w:type="gramStart"/>
      <w:r>
        <w:rPr>
          <w:rFonts w:ascii="仿宋" w:eastAsia="仿宋" w:hAnsi="仿宋" w:hint="eastAsia"/>
          <w:sz w:val="28"/>
          <w:szCs w:val="28"/>
        </w:rPr>
        <w:t>象</w:t>
      </w:r>
      <w:proofErr w:type="gramEnd"/>
      <w:r>
        <w:rPr>
          <w:rFonts w:ascii="仿宋" w:eastAsia="仿宋" w:hAnsi="仿宋" w:hint="eastAsia"/>
          <w:sz w:val="28"/>
          <w:szCs w:val="28"/>
        </w:rPr>
        <w:t>SEI膜分解、隔膜溶解、电解液分解、正负极分解等，分解中将产生大量的热量和气体使电池出现发热、鼓包现象，热量将会引起电池失控，电池温度迅速上升，导致电池材料内部燃烧，且电池液的分解就会产生可燃性气体，当可燃气体浓度达到一定程度之后，遇到明火将发生爆炸。</w:t>
      </w:r>
    </w:p>
    <w:p w14:paraId="034F9E18"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目前热失控阶段的划分方法存在着不同的说法，但核心应该是，跨越了哪个点，</w:t>
      </w:r>
      <w:proofErr w:type="gramStart"/>
      <w:r>
        <w:rPr>
          <w:rFonts w:ascii="仿宋" w:eastAsia="仿宋" w:hAnsi="仿宋" w:hint="eastAsia"/>
          <w:sz w:val="28"/>
          <w:szCs w:val="28"/>
        </w:rPr>
        <w:t>热趋势</w:t>
      </w:r>
      <w:proofErr w:type="gramEnd"/>
      <w:r>
        <w:rPr>
          <w:rFonts w:ascii="仿宋" w:eastAsia="仿宋" w:hAnsi="仿宋" w:hint="eastAsia"/>
          <w:sz w:val="28"/>
          <w:szCs w:val="28"/>
        </w:rPr>
        <w:t>将无法逆转。大部分理论认为这个点是隔膜的大规模溶解，在此之前温度降下来，物质活性下降，反应就会减缓。一旦突破了这个点，正负极已经直接相对，电</w:t>
      </w:r>
      <w:proofErr w:type="gramStart"/>
      <w:r>
        <w:rPr>
          <w:rFonts w:ascii="仿宋" w:eastAsia="仿宋" w:hAnsi="仿宋" w:hint="eastAsia"/>
          <w:sz w:val="28"/>
          <w:szCs w:val="28"/>
        </w:rPr>
        <w:t>芯内部</w:t>
      </w:r>
      <w:proofErr w:type="gramEnd"/>
      <w:r>
        <w:rPr>
          <w:rFonts w:ascii="仿宋" w:eastAsia="仿宋" w:hAnsi="仿宋" w:hint="eastAsia"/>
          <w:sz w:val="28"/>
          <w:szCs w:val="28"/>
        </w:rPr>
        <w:t>温度不可能被降低，反应就无法终止了。</w:t>
      </w:r>
    </w:p>
    <w:p w14:paraId="2070A6CF"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自生热阶段，又叫做热积累阶段，它开始于SEI膜的溶解。</w:t>
      </w:r>
      <w:r>
        <w:rPr>
          <w:rFonts w:ascii="仿宋" w:eastAsia="仿宋" w:hAnsi="仿宋" w:hint="eastAsia"/>
          <w:b/>
          <w:bCs/>
          <w:sz w:val="28"/>
          <w:szCs w:val="28"/>
        </w:rPr>
        <w:t>SEI膜在温度达到90℃左右时，其溶解现象就会被明显的观察到。</w:t>
      </w:r>
      <w:r>
        <w:rPr>
          <w:rFonts w:ascii="仿宋" w:eastAsia="仿宋" w:hAnsi="仿宋" w:hint="eastAsia"/>
          <w:sz w:val="28"/>
          <w:szCs w:val="28"/>
        </w:rPr>
        <w:t>SEI膜的溶解，使得负极以及负极内包含的</w:t>
      </w:r>
      <w:proofErr w:type="gramStart"/>
      <w:r>
        <w:rPr>
          <w:rFonts w:ascii="仿宋" w:eastAsia="仿宋" w:hAnsi="仿宋" w:hint="eastAsia"/>
          <w:sz w:val="28"/>
          <w:szCs w:val="28"/>
        </w:rPr>
        <w:t>嵌锂碳成分</w:t>
      </w:r>
      <w:proofErr w:type="gramEnd"/>
      <w:r>
        <w:rPr>
          <w:rFonts w:ascii="仿宋" w:eastAsia="仿宋" w:hAnsi="仿宋" w:hint="eastAsia"/>
          <w:sz w:val="28"/>
          <w:szCs w:val="28"/>
        </w:rPr>
        <w:t>直接暴露在电解液里，</w:t>
      </w:r>
      <w:proofErr w:type="gramStart"/>
      <w:r>
        <w:rPr>
          <w:rFonts w:ascii="仿宋" w:eastAsia="仿宋" w:hAnsi="仿宋" w:hint="eastAsia"/>
          <w:sz w:val="28"/>
          <w:szCs w:val="28"/>
        </w:rPr>
        <w:t>嵌锂碳与</w:t>
      </w:r>
      <w:proofErr w:type="gramEnd"/>
      <w:r>
        <w:rPr>
          <w:rFonts w:ascii="仿宋" w:eastAsia="仿宋" w:hAnsi="仿宋" w:hint="eastAsia"/>
          <w:sz w:val="28"/>
          <w:szCs w:val="28"/>
        </w:rPr>
        <w:t>电解液发生放热反应，造成温度升高。温度的上升反过来促进了SEI膜的进一步分解。如果没有外部降温手段的作</w:t>
      </w:r>
      <w:r>
        <w:rPr>
          <w:rFonts w:ascii="仿宋" w:eastAsia="仿宋" w:hAnsi="仿宋" w:hint="eastAsia"/>
          <w:sz w:val="28"/>
          <w:szCs w:val="28"/>
        </w:rPr>
        <w:lastRenderedPageBreak/>
        <w:t>用，这个过程会滚动向前，直至SEI</w:t>
      </w:r>
      <w:proofErr w:type="gramStart"/>
      <w:r>
        <w:rPr>
          <w:rFonts w:ascii="仿宋" w:eastAsia="仿宋" w:hAnsi="仿宋" w:hint="eastAsia"/>
          <w:sz w:val="28"/>
          <w:szCs w:val="28"/>
        </w:rPr>
        <w:t>膜全部</w:t>
      </w:r>
      <w:proofErr w:type="gramEnd"/>
      <w:r>
        <w:rPr>
          <w:rFonts w:ascii="仿宋" w:eastAsia="仿宋" w:hAnsi="仿宋" w:hint="eastAsia"/>
          <w:sz w:val="28"/>
          <w:szCs w:val="28"/>
        </w:rPr>
        <w:t>分解。</w:t>
      </w:r>
    </w:p>
    <w:p w14:paraId="1CBC0D80"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虽然目前对于SEI膜的研究较多，但多数研究是在电池体系中进行的，由于活性物质、粘结剂和集流体等干扰因素的存在，难以对SEI膜的热特性进行准确的测量。韩国成均馆大学的</w:t>
      </w:r>
      <w:proofErr w:type="spellStart"/>
      <w:r>
        <w:rPr>
          <w:rFonts w:ascii="仿宋" w:eastAsia="仿宋" w:hAnsi="仿宋" w:hint="eastAsia"/>
          <w:sz w:val="28"/>
          <w:szCs w:val="28"/>
        </w:rPr>
        <w:t>KihyunSon</w:t>
      </w:r>
      <w:proofErr w:type="spellEnd"/>
      <w:r>
        <w:rPr>
          <w:rFonts w:ascii="仿宋" w:eastAsia="仿宋" w:hAnsi="仿宋" w:hint="eastAsia"/>
          <w:sz w:val="28"/>
          <w:szCs w:val="28"/>
        </w:rPr>
        <w:t>（第一作者）和</w:t>
      </w:r>
      <w:proofErr w:type="spellStart"/>
      <w:r>
        <w:rPr>
          <w:rFonts w:ascii="仿宋" w:eastAsia="仿宋" w:hAnsi="仿宋" w:hint="eastAsia"/>
          <w:sz w:val="28"/>
          <w:szCs w:val="28"/>
        </w:rPr>
        <w:t>Eui</w:t>
      </w:r>
      <w:proofErr w:type="spellEnd"/>
      <w:r>
        <w:rPr>
          <w:rFonts w:ascii="仿宋" w:eastAsia="仿宋" w:hAnsi="仿宋" w:hint="eastAsia"/>
          <w:sz w:val="28"/>
          <w:szCs w:val="28"/>
        </w:rPr>
        <w:t xml:space="preserve"> Hwan Song、Young-Jun Kim（通讯作者）等人采用隔膜剥离的方法对独立的SEI膜进行了热特性和电化学特性分析。</w:t>
      </w:r>
      <w:proofErr w:type="spellStart"/>
      <w:r>
        <w:rPr>
          <w:rFonts w:ascii="仿宋" w:eastAsia="仿宋" w:hAnsi="仿宋" w:hint="eastAsia"/>
          <w:sz w:val="28"/>
          <w:szCs w:val="28"/>
        </w:rPr>
        <w:t>Kihyun</w:t>
      </w:r>
      <w:proofErr w:type="spellEnd"/>
      <w:r>
        <w:rPr>
          <w:rFonts w:ascii="仿宋" w:eastAsia="仿宋" w:hAnsi="仿宋" w:hint="eastAsia"/>
          <w:sz w:val="28"/>
          <w:szCs w:val="28"/>
        </w:rPr>
        <w:t xml:space="preserve"> Son采用了隔膜辅助剥离方式，获得了隔膜+SEI膜样品，并对其进行了各项测试，获得了更加准确的SEI</w:t>
      </w:r>
      <w:proofErr w:type="gramStart"/>
      <w:r>
        <w:rPr>
          <w:rFonts w:ascii="仿宋" w:eastAsia="仿宋" w:hAnsi="仿宋" w:hint="eastAsia"/>
          <w:sz w:val="28"/>
          <w:szCs w:val="28"/>
        </w:rPr>
        <w:t>膜热特性</w:t>
      </w:r>
      <w:proofErr w:type="gramEnd"/>
      <w:r>
        <w:rPr>
          <w:rFonts w:ascii="仿宋" w:eastAsia="仿宋" w:hAnsi="仿宋" w:hint="eastAsia"/>
          <w:sz w:val="28"/>
          <w:szCs w:val="28"/>
        </w:rPr>
        <w:t>。</w:t>
      </w:r>
      <w:proofErr w:type="spellStart"/>
      <w:r>
        <w:rPr>
          <w:rFonts w:ascii="仿宋" w:eastAsia="仿宋" w:hAnsi="仿宋" w:hint="eastAsia"/>
          <w:sz w:val="28"/>
          <w:szCs w:val="28"/>
        </w:rPr>
        <w:t>Kihyun</w:t>
      </w:r>
      <w:proofErr w:type="spellEnd"/>
      <w:r>
        <w:rPr>
          <w:rFonts w:ascii="仿宋" w:eastAsia="仿宋" w:hAnsi="仿宋" w:hint="eastAsia"/>
          <w:sz w:val="28"/>
          <w:szCs w:val="28"/>
        </w:rPr>
        <w:t xml:space="preserve"> Son的研究表明，在经过长期的循环后，SEI膜的表层会形成大量的含Li的有机成分，这些成分会在较低的温度（远低于隔膜的融化温度140℃）下开始发生放热分解反应，这也是低温下SEI膜分解反应放热的主要来源，是可能引起</w:t>
      </w:r>
      <w:hyperlink r:id="rId15" w:history="1">
        <w:proofErr w:type="gramStart"/>
        <w:r>
          <w:rPr>
            <w:rFonts w:ascii="仿宋" w:eastAsia="仿宋" w:hAnsi="仿宋" w:hint="eastAsia"/>
            <w:sz w:val="28"/>
            <w:szCs w:val="28"/>
          </w:rPr>
          <w:t>锂</w:t>
        </w:r>
        <w:proofErr w:type="gramEnd"/>
        <w:r>
          <w:rPr>
            <w:rFonts w:ascii="仿宋" w:eastAsia="仿宋" w:hAnsi="仿宋" w:hint="eastAsia"/>
            <w:sz w:val="28"/>
            <w:szCs w:val="28"/>
          </w:rPr>
          <w:t>离子电池热失控</w:t>
        </w:r>
      </w:hyperlink>
      <w:r>
        <w:rPr>
          <w:rFonts w:ascii="仿宋" w:eastAsia="仿宋" w:hAnsi="仿宋" w:hint="eastAsia"/>
          <w:sz w:val="28"/>
          <w:szCs w:val="28"/>
        </w:rPr>
        <w:t>的重要因素之一。</w:t>
      </w:r>
    </w:p>
    <w:p w14:paraId="755E97C0" w14:textId="77777777" w:rsidR="00F118ED" w:rsidRDefault="00ED498D">
      <w:pPr>
        <w:adjustRightInd w:val="0"/>
        <w:snapToGrid w:val="0"/>
        <w:spacing w:line="360" w:lineRule="auto"/>
        <w:ind w:firstLineChars="200" w:firstLine="562"/>
        <w:jc w:val="left"/>
        <w:rPr>
          <w:rFonts w:ascii="仿宋" w:eastAsia="仿宋" w:hAnsi="仿宋"/>
          <w:sz w:val="28"/>
          <w:szCs w:val="28"/>
        </w:rPr>
      </w:pPr>
      <w:r>
        <w:rPr>
          <w:rFonts w:ascii="仿宋" w:eastAsia="仿宋" w:hAnsi="仿宋" w:hint="eastAsia"/>
          <w:b/>
          <w:bCs/>
          <w:sz w:val="28"/>
          <w:szCs w:val="28"/>
        </w:rPr>
        <w:t>从以上数据可以看出，锂电池热失控一旦发生，将无法终止，所以重点在于早期监控、事故预防。目前可从以下几个方面考虑防范和应对热失控发生。</w:t>
      </w:r>
    </w:p>
    <w:p w14:paraId="48F0A00E"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1）从源头出发，对材料改良研究。热失控的本质主要在于正负极材料以及电解质的稳定性。未来还需要在正极材料包覆、改性，同体电解质与电极的相容性以及提高电芯的导热方面进行更高的突破。或选用安全性高的电解液，起到阻燃的效果，直至固态安全锂电池的大规模应用。</w:t>
      </w:r>
    </w:p>
    <w:p w14:paraId="523903F0"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（2）从外部出发，选用安全高效的热管理系统。抑制</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离子电池的温升，只要温度不上升到SEI</w:t>
      </w:r>
      <w:proofErr w:type="gramStart"/>
      <w:r>
        <w:rPr>
          <w:rFonts w:ascii="仿宋" w:eastAsia="仿宋" w:hAnsi="仿宋" w:hint="eastAsia"/>
          <w:sz w:val="28"/>
          <w:szCs w:val="28"/>
        </w:rPr>
        <w:t>膜开始</w:t>
      </w:r>
      <w:proofErr w:type="gramEnd"/>
      <w:r>
        <w:rPr>
          <w:rFonts w:ascii="仿宋" w:eastAsia="仿宋" w:hAnsi="仿宋" w:hint="eastAsia"/>
          <w:sz w:val="28"/>
          <w:szCs w:val="28"/>
        </w:rPr>
        <w:t>溶解的温度，热失控就不会发生。被动式冷却策略如增加翅片、嵌入泡沫金属、包覆相变材料等是未来提高</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离子电池应用安全性的重点。</w:t>
      </w:r>
    </w:p>
    <w:p w14:paraId="7058F9A2"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lastRenderedPageBreak/>
        <w:t>（3）BMS 实时监测的热失控预警技术。目前方案是通过BMS 监测温度、电压等运行参数，来发现热失控的苗头，但无法全面地评估电池单体的潜在热失控风险。可研制更高精度、高可靠性的温度传感器、电压传感器;同时通过算法构建更准确有效的状态参数估计模型，尽早发现滥用和异常，发挥人工智能的作用。不过BMS方案也存在问题点：通过外部参数监测无法对其进行完全准确的模拟，也无法准确地反映其内部的电化学变化，从而使得现代BMS。</w:t>
      </w:r>
    </w:p>
    <w:p w14:paraId="206DA7D3"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（4）新技术应用。液冷温控、</w:t>
      </w:r>
      <w:proofErr w:type="gramStart"/>
      <w:r>
        <w:rPr>
          <w:rFonts w:ascii="仿宋" w:eastAsia="仿宋" w:hAnsi="仿宋" w:hint="eastAsia"/>
          <w:sz w:val="28"/>
          <w:szCs w:val="28"/>
        </w:rPr>
        <w:t>簇级管理</w:t>
      </w:r>
      <w:proofErr w:type="gramEnd"/>
      <w:r>
        <w:rPr>
          <w:rFonts w:ascii="仿宋" w:eastAsia="仿宋" w:hAnsi="仿宋" w:hint="eastAsia"/>
          <w:sz w:val="28"/>
          <w:szCs w:val="28"/>
        </w:rPr>
        <w:t>、MEPT能效优化算法、电芯智能预警、电弧AI识别、系统化消防设计等新技术的应用。基于内部状态预测的早期温度监控预警，通过嵌入式可折叠布拉格光纤传感器或者电化学阻抗仪频率响应分析仪实时检测电池内部温度、阻抗等，从</w:t>
      </w:r>
      <w:proofErr w:type="gramStart"/>
      <w:r>
        <w:rPr>
          <w:rFonts w:ascii="仿宋" w:eastAsia="仿宋" w:hAnsi="仿宋" w:hint="eastAsia"/>
          <w:sz w:val="28"/>
          <w:szCs w:val="28"/>
        </w:rPr>
        <w:t>电池电</w:t>
      </w:r>
      <w:proofErr w:type="gramEnd"/>
      <w:r>
        <w:rPr>
          <w:rFonts w:ascii="仿宋" w:eastAsia="仿宋" w:hAnsi="仿宋" w:hint="eastAsia"/>
          <w:sz w:val="28"/>
          <w:szCs w:val="28"/>
        </w:rPr>
        <w:t xml:space="preserve">芯内的负极SEI膜90℃左右开始分解时发出预警，然后人工干预、及时处置即可避免热失控的形成。 </w:t>
      </w:r>
    </w:p>
    <w:p w14:paraId="29CC19C1"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（5）消防集成系统：是储能电站的最后一道安全屏障。在产品结构上，储能电池宜采用隔</w:t>
      </w:r>
      <w:proofErr w:type="gramStart"/>
      <w:r>
        <w:rPr>
          <w:rFonts w:ascii="仿宋" w:eastAsia="仿宋" w:hAnsi="仿宋" w:hint="eastAsia"/>
          <w:sz w:val="28"/>
          <w:szCs w:val="28"/>
        </w:rPr>
        <w:t>舱设计</w:t>
      </w:r>
      <w:proofErr w:type="gramEnd"/>
      <w:r>
        <w:rPr>
          <w:rFonts w:ascii="仿宋" w:eastAsia="仿宋" w:hAnsi="仿宋" w:hint="eastAsia"/>
          <w:sz w:val="28"/>
          <w:szCs w:val="28"/>
        </w:rPr>
        <w:t>方式，将电池与</w:t>
      </w:r>
      <w:proofErr w:type="gramStart"/>
      <w:r>
        <w:rPr>
          <w:rFonts w:ascii="仿宋" w:eastAsia="仿宋" w:hAnsi="仿宋" w:hint="eastAsia"/>
          <w:sz w:val="28"/>
          <w:szCs w:val="28"/>
        </w:rPr>
        <w:t>电气件分舱</w:t>
      </w:r>
      <w:proofErr w:type="gramEnd"/>
      <w:r>
        <w:rPr>
          <w:rFonts w:ascii="仿宋" w:eastAsia="仿宋" w:hAnsi="仿宋" w:hint="eastAsia"/>
          <w:sz w:val="28"/>
          <w:szCs w:val="28"/>
        </w:rPr>
        <w:t>放置，舱壁应具备一定耐火极限，可有效阻止火灾蔓延，降低损失。液冷系统应精准可靠，事故时漏液也不能导致电气短路。并结合精准探测、防爆排风、主动灭火等系统功能，打造出满足NFPA15、NFPA855、NFPA68、NFPA69等权威标准的消防集成系统。</w:t>
      </w:r>
    </w:p>
    <w:p w14:paraId="1604BB43" w14:textId="77777777" w:rsidR="00F118ED" w:rsidRDefault="00ED498D">
      <w:pPr>
        <w:adjustRightInd w:val="0"/>
        <w:snapToGrid w:val="0"/>
        <w:spacing w:line="360" w:lineRule="auto"/>
        <w:ind w:firstLineChars="200" w:firstLine="562"/>
        <w:jc w:val="left"/>
        <w:rPr>
          <w:rFonts w:ascii="仿宋" w:eastAsia="仿宋" w:hAnsi="仿宋"/>
          <w:sz w:val="28"/>
          <w:szCs w:val="28"/>
        </w:rPr>
      </w:pPr>
      <w:r>
        <w:rPr>
          <w:rFonts w:ascii="仿宋" w:eastAsia="仿宋" w:hAnsi="仿宋" w:hint="eastAsia"/>
          <w:b/>
          <w:sz w:val="28"/>
          <w:szCs w:val="28"/>
        </w:rPr>
        <w:t>（6）极早期事故预防系统：</w:t>
      </w:r>
      <w:r>
        <w:rPr>
          <w:rFonts w:ascii="仿宋" w:eastAsia="仿宋" w:hAnsi="仿宋" w:hint="eastAsia"/>
          <w:sz w:val="28"/>
          <w:szCs w:val="28"/>
        </w:rPr>
        <w:t>①早期预警：须在SEI</w:t>
      </w:r>
      <w:proofErr w:type="gramStart"/>
      <w:r>
        <w:rPr>
          <w:rFonts w:ascii="仿宋" w:eastAsia="仿宋" w:hAnsi="仿宋" w:hint="eastAsia"/>
          <w:sz w:val="28"/>
          <w:szCs w:val="28"/>
        </w:rPr>
        <w:t>膜开始</w:t>
      </w:r>
      <w:proofErr w:type="gramEnd"/>
      <w:r>
        <w:rPr>
          <w:rFonts w:ascii="仿宋" w:eastAsia="仿宋" w:hAnsi="仿宋" w:hint="eastAsia"/>
          <w:sz w:val="28"/>
          <w:szCs w:val="28"/>
        </w:rPr>
        <w:t>发生分解，隔膜尚未开始熔化（引发热失控）之前预警。②技术干预：预警后自动断电，</w:t>
      </w:r>
      <w:proofErr w:type="gramStart"/>
      <w:r>
        <w:rPr>
          <w:rFonts w:ascii="仿宋" w:eastAsia="仿宋" w:hAnsi="仿宋" w:hint="eastAsia"/>
          <w:sz w:val="28"/>
          <w:szCs w:val="28"/>
        </w:rPr>
        <w:t>释放全氟己酮降</w:t>
      </w:r>
      <w:proofErr w:type="gramEnd"/>
      <w:r>
        <w:rPr>
          <w:rFonts w:ascii="仿宋" w:eastAsia="仿宋" w:hAnsi="仿宋" w:hint="eastAsia"/>
          <w:sz w:val="28"/>
          <w:szCs w:val="28"/>
        </w:rPr>
        <w:t>温控火、</w:t>
      </w:r>
      <w:proofErr w:type="gramStart"/>
      <w:r>
        <w:rPr>
          <w:rFonts w:ascii="仿宋" w:eastAsia="仿宋" w:hAnsi="仿宋" w:hint="eastAsia"/>
          <w:sz w:val="28"/>
          <w:szCs w:val="28"/>
        </w:rPr>
        <w:t>惰</w:t>
      </w:r>
      <w:proofErr w:type="gramEnd"/>
      <w:r>
        <w:rPr>
          <w:rFonts w:ascii="仿宋" w:eastAsia="仿宋" w:hAnsi="仿宋" w:hint="eastAsia"/>
          <w:sz w:val="28"/>
          <w:szCs w:val="28"/>
        </w:rPr>
        <w:t>化抑爆。③被动防御：提升电池舱防火分隔、耐火极限、防爆通风泄压、自动灭火降温措施等，阻止局部故障扩展为全局性事故。④救援处置：完善灭火救援设施条件和应急救援预案，移除事故电池簇、大量喷水降温</w:t>
      </w:r>
      <w:r>
        <w:rPr>
          <w:rFonts w:ascii="仿宋" w:eastAsia="仿宋" w:hAnsi="仿宋" w:hint="eastAsia"/>
          <w:sz w:val="28"/>
          <w:szCs w:val="28"/>
        </w:rPr>
        <w:lastRenderedPageBreak/>
        <w:t>等，防止热失控发生，保障电站及人员生命安全。</w:t>
      </w:r>
    </w:p>
    <w:p w14:paraId="4E90AB04" w14:textId="77777777" w:rsidR="00F118ED" w:rsidRDefault="00ED498D">
      <w:pPr>
        <w:adjustRightInd w:val="0"/>
        <w:snapToGrid w:val="0"/>
        <w:spacing w:line="360" w:lineRule="auto"/>
        <w:jc w:val="left"/>
        <w:rPr>
          <w:rFonts w:asciiTheme="minorEastAsia" w:hAnsiTheme="minorEastAsia"/>
          <w:sz w:val="24"/>
          <w:szCs w:val="24"/>
        </w:rPr>
      </w:pPr>
      <w:r>
        <w:rPr>
          <w:rFonts w:ascii="黑体" w:eastAsia="黑体" w:hAnsi="黑体" w:hint="eastAsia"/>
          <w:sz w:val="28"/>
          <w:szCs w:val="28"/>
        </w:rPr>
        <w:t>4.对储能电站建设及现行标准的建议</w:t>
      </w:r>
    </w:p>
    <w:p w14:paraId="1EFDA2B4"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 xml:space="preserve"> 目前电化学储能电站设计的主要依据是《电化学储能电站设计规范》（GB51048-2014），由于对锂离子电池的危险性认识不足，将其列入丁戊类，明显不合理。已于6月21日发布了征求意见稿，将进行全面修订。今年4月1日实施的北京市地方标准《电力储能系统建设运行规范》，第一次将锂离子电池火灾危险性列为甲乙类；该标准主要规定了建设运行管理，虽然涉及消防安全的内容还不够细致，但将锂离子电池火灾危险性的提升，一定程度上引起了业内对储能安全的重视。 </w:t>
      </w:r>
    </w:p>
    <w:p w14:paraId="03579C99" w14:textId="77777777" w:rsidR="00F118ED" w:rsidRDefault="00ED498D">
      <w:pPr>
        <w:adjustRightInd w:val="0"/>
        <w:snapToGrid w:val="0"/>
        <w:spacing w:line="360" w:lineRule="auto"/>
        <w:ind w:firstLineChars="200" w:firstLine="562"/>
        <w:jc w:val="left"/>
        <w:rPr>
          <w:rFonts w:ascii="仿宋" w:eastAsia="仿宋" w:hAnsi="仿宋"/>
          <w:sz w:val="28"/>
          <w:szCs w:val="28"/>
        </w:rPr>
      </w:pPr>
      <w:r>
        <w:rPr>
          <w:rFonts w:ascii="仿宋" w:eastAsia="仿宋" w:hAnsi="仿宋" w:hint="eastAsia"/>
          <w:b/>
          <w:bCs/>
          <w:sz w:val="28"/>
          <w:szCs w:val="28"/>
        </w:rPr>
        <w:t>目前与储能安全相关的规范标准主要有</w:t>
      </w:r>
      <w:r>
        <w:rPr>
          <w:rFonts w:ascii="仿宋" w:eastAsia="仿宋" w:hAnsi="仿宋" w:hint="eastAsia"/>
          <w:sz w:val="28"/>
          <w:szCs w:val="28"/>
        </w:rPr>
        <w:t>：① GB 51048—2014《电化学储能电站设计规范(修订中)》；② GB/T 34120—2017《电化学储能系统储能变流器技术规范》；③ GB/T 34131—2017《电化学储能电站用锂离子电池管理系统技术规范》；④ GB/T 36276—2018《电力储能用锂离子电池》；⑤ GB/T 36558—2018《电力系统电化学储能系统通用技术条件》；⑥ GB/T 40090—2021《储能电站运行维护规程》；⑦ DB11/T 1893—2021《电力储能系统建设运行规范》；⑧ 《电能存储系统用锂蓄电池和电池组安全要求(在编)》。</w:t>
      </w:r>
      <w:r>
        <w:rPr>
          <w:rFonts w:ascii="仿宋" w:eastAsia="仿宋" w:hAnsi="仿宋" w:hint="eastAsia"/>
          <w:b/>
          <w:bCs/>
          <w:sz w:val="28"/>
          <w:szCs w:val="28"/>
        </w:rPr>
        <w:t>电池安全方面标准主要有：</w:t>
      </w:r>
      <w:r>
        <w:rPr>
          <w:rFonts w:ascii="仿宋" w:eastAsia="仿宋" w:hAnsi="仿宋" w:hint="eastAsia"/>
          <w:sz w:val="28"/>
          <w:szCs w:val="28"/>
        </w:rPr>
        <w:t>GB/T 36276—2018规定了储能用锂离子电池的技术要求，其中包括电池过充、过放、绝缘、耐压、短路、挤压、跌落以及热失控和热失控扩散等安全要求。2021年底强制性国家标准《电能存储系统用锂蓄电池和电池组安全要求》正式立项，由中国电子技术标准化研究院组织起草中。</w:t>
      </w:r>
      <w:r>
        <w:rPr>
          <w:rFonts w:ascii="仿宋" w:eastAsia="仿宋" w:hAnsi="仿宋" w:hint="eastAsia"/>
          <w:b/>
          <w:bCs/>
          <w:sz w:val="28"/>
          <w:szCs w:val="28"/>
        </w:rPr>
        <w:t>储能设备方面标准主要有</w:t>
      </w:r>
      <w:r>
        <w:rPr>
          <w:rFonts w:ascii="仿宋" w:eastAsia="仿宋" w:hAnsi="仿宋" w:hint="eastAsia"/>
          <w:sz w:val="28"/>
          <w:szCs w:val="28"/>
        </w:rPr>
        <w:t>：</w:t>
      </w:r>
      <w:r>
        <w:rPr>
          <w:rFonts w:asciiTheme="minorEastAsia" w:hAnsiTheme="minorEastAsia" w:hint="eastAsia"/>
          <w:sz w:val="24"/>
          <w:szCs w:val="24"/>
        </w:rPr>
        <w:t xml:space="preserve"> </w:t>
      </w:r>
      <w:r>
        <w:rPr>
          <w:rFonts w:ascii="仿宋" w:eastAsia="仿宋" w:hAnsi="仿宋" w:hint="eastAsia"/>
          <w:sz w:val="28"/>
          <w:szCs w:val="28"/>
        </w:rPr>
        <w:t xml:space="preserve">GB/T 36558—2018规定了储能系统的能量转换效率、充放电时间等性能要求以及保护、监控、通信、计量等要求，GB/T </w:t>
      </w:r>
      <w:r>
        <w:rPr>
          <w:rFonts w:ascii="仿宋" w:eastAsia="仿宋" w:hAnsi="仿宋" w:hint="eastAsia"/>
          <w:sz w:val="28"/>
          <w:szCs w:val="28"/>
        </w:rPr>
        <w:lastRenderedPageBreak/>
        <w:t>34120—2017规定了储能变流器的功能和性能要求，GB/T 34131—2017规定了电池管理系统的功能和性能要求。</w:t>
      </w:r>
    </w:p>
    <w:p w14:paraId="531F5ED1" w14:textId="77777777" w:rsidR="00F118ED" w:rsidRDefault="00ED498D">
      <w:pPr>
        <w:adjustRightInd w:val="0"/>
        <w:snapToGrid w:val="0"/>
        <w:spacing w:line="360" w:lineRule="auto"/>
        <w:ind w:firstLineChars="200" w:firstLine="562"/>
        <w:jc w:val="left"/>
        <w:rPr>
          <w:rFonts w:ascii="仿宋" w:eastAsia="仿宋" w:hAnsi="仿宋"/>
          <w:sz w:val="28"/>
          <w:szCs w:val="28"/>
        </w:rPr>
      </w:pPr>
      <w:r>
        <w:rPr>
          <w:rFonts w:ascii="仿宋" w:eastAsia="仿宋" w:hAnsi="仿宋" w:hint="eastAsia"/>
          <w:b/>
          <w:bCs/>
          <w:sz w:val="28"/>
          <w:szCs w:val="28"/>
        </w:rPr>
        <w:t>从目前国家新制修订的标准来看，要求越来越严格 。</w:t>
      </w:r>
      <w:r>
        <w:rPr>
          <w:rFonts w:ascii="仿宋" w:eastAsia="仿宋" w:hAnsi="仿宋" w:hint="eastAsia"/>
          <w:sz w:val="28"/>
          <w:szCs w:val="28"/>
        </w:rPr>
        <w:t xml:space="preserve">住房和城乡建设部发布国家标准《电化学储能电站设计标准（征求意见稿）》，对消防方面进行了重点修订调整，新增防排烟、消防供电及应急照明等内容；修改了锂离子电池、铅酸（铅炭）电池、液流电池的防火设计要求。根据其条文解释：现行国家标准《建筑设计防火规范》GB 50016中厂房、仓库火灾危险性判定标准主要为闪点、爆炸下限，此类指标与锂电池事故的危险性特征有所不同，未能与其火灾危险性类别直接对应，建议与火灾危险性相关的数据参考乙类。这表明该标准虽没明确规定锂电池火灾危险类别，但参照了《建规》的乙类危险性相关要求。 </w:t>
      </w:r>
    </w:p>
    <w:p w14:paraId="75854B78"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6月29日，国家能源局发布</w:t>
      </w:r>
      <w:r>
        <w:rPr>
          <w:rFonts w:ascii="仿宋" w:eastAsia="仿宋" w:hAnsi="仿宋" w:hint="eastAsia"/>
          <w:b/>
          <w:bCs/>
          <w:sz w:val="28"/>
          <w:szCs w:val="28"/>
        </w:rPr>
        <w:t>《防止电力生产事故的二十五项重点要求（2022年版）</w:t>
      </w:r>
      <w:r>
        <w:rPr>
          <w:rFonts w:ascii="仿宋" w:eastAsia="仿宋" w:hAnsi="仿宋" w:hint="eastAsia"/>
          <w:sz w:val="28"/>
          <w:szCs w:val="28"/>
        </w:rPr>
        <w:t>（征求意见稿）》，针对电化学储能电站提出了更为具体的要求。中大型电化学储能电站不得选用三元锂电池、钠硫电池，不宜选用梯次利用动力电池，选用梯次利用动力电池时，应进行一致性筛选并结合溯源数据进行安全评估。</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离子电池设备间不得设置在人员密集场所，不得设置在有人居住或活动的建筑物内部或其地下空间。</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离子电池设备间应单层布置，宜采用预制舱式。站房式</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离子电池设备间，单个防火分区电池容量不宜超过6MW·h；超过6MW·h时，室内应设置固定自动灭火系统。</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离子电池设备间内应设置可燃气体探测装置，当H2或CO浓度大于50×10－6（体积比）时，应联动</w:t>
      </w:r>
      <w:proofErr w:type="gramStart"/>
      <w:r>
        <w:rPr>
          <w:rFonts w:ascii="仿宋" w:eastAsia="仿宋" w:hAnsi="仿宋" w:hint="eastAsia"/>
          <w:sz w:val="28"/>
          <w:szCs w:val="28"/>
        </w:rPr>
        <w:t>断开舱级和簇级</w:t>
      </w:r>
      <w:proofErr w:type="gramEnd"/>
      <w:r>
        <w:rPr>
          <w:rFonts w:ascii="仿宋" w:eastAsia="仿宋" w:hAnsi="仿宋" w:hint="eastAsia"/>
          <w:sz w:val="28"/>
          <w:szCs w:val="28"/>
        </w:rPr>
        <w:t>断路器，联动启动通风系统和报警装置。</w:t>
      </w:r>
      <w:proofErr w:type="gramStart"/>
      <w:r>
        <w:rPr>
          <w:rFonts w:ascii="仿宋" w:eastAsia="仿宋" w:hAnsi="仿宋" w:hint="eastAsia"/>
          <w:sz w:val="28"/>
          <w:szCs w:val="28"/>
        </w:rPr>
        <w:t>锂</w:t>
      </w:r>
      <w:proofErr w:type="gramEnd"/>
      <w:r>
        <w:rPr>
          <w:rFonts w:ascii="仿宋" w:eastAsia="仿宋" w:hAnsi="仿宋" w:hint="eastAsia"/>
          <w:sz w:val="28"/>
          <w:szCs w:val="28"/>
        </w:rPr>
        <w:t>离子电池设备间内应设置防爆型通风系统，排风口至少上下各1处，每分钟总排风量应不小于设备间容积。电化学</w:t>
      </w:r>
      <w:r>
        <w:rPr>
          <w:rFonts w:ascii="仿宋" w:eastAsia="仿宋" w:hAnsi="仿宋" w:hint="eastAsia"/>
          <w:sz w:val="28"/>
          <w:szCs w:val="28"/>
        </w:rPr>
        <w:lastRenderedPageBreak/>
        <w:t>储能电站的设备间、隔墙、电池架、隔板等管线开孔部位和电缆进出口应采用防火封堵材料封堵严密。 这是从储能电站火灾事故中得出的教训，也是目前多数储能电站存在的隐患。</w:t>
      </w:r>
    </w:p>
    <w:p w14:paraId="15AD28BE"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目前</w:t>
      </w:r>
      <w:r>
        <w:rPr>
          <w:rFonts w:ascii="仿宋" w:eastAsia="仿宋" w:hAnsi="仿宋" w:hint="eastAsia"/>
          <w:b/>
          <w:bCs/>
          <w:sz w:val="28"/>
          <w:szCs w:val="28"/>
        </w:rPr>
        <w:t>储能电站在建设安全方面存在的主要问题</w:t>
      </w:r>
      <w:r>
        <w:rPr>
          <w:rFonts w:ascii="仿宋" w:eastAsia="仿宋" w:hAnsi="仿宋" w:hint="eastAsia"/>
          <w:sz w:val="28"/>
          <w:szCs w:val="28"/>
        </w:rPr>
        <w:t>：通过调研发现，目前国内已</w:t>
      </w:r>
      <w:proofErr w:type="gramStart"/>
      <w:r>
        <w:rPr>
          <w:rFonts w:ascii="仿宋" w:eastAsia="仿宋" w:hAnsi="仿宋" w:hint="eastAsia"/>
          <w:sz w:val="28"/>
          <w:szCs w:val="28"/>
        </w:rPr>
        <w:t>建成站</w:t>
      </w:r>
      <w:proofErr w:type="gramEnd"/>
      <w:r>
        <w:rPr>
          <w:rFonts w:ascii="仿宋" w:eastAsia="仿宋" w:hAnsi="仿宋" w:hint="eastAsia"/>
          <w:sz w:val="28"/>
          <w:szCs w:val="28"/>
        </w:rPr>
        <w:t xml:space="preserve">基本没有办理工程建设消防审批手续。各个站的建设布局、建筑耐火等级、安全消防设施配置等情况各自为政，甚至有些站内没有预留消防车道和救援场地。一是由于储能电站建设安全标准制修订滞后，导致手续不完善、建设不规范；二是站内规划布局、防火间距、耐火等级、消防车道、救援设施等不满足消防需求；三是储能舱（房）的整体结构及内部设备选型达不到防火防爆要求，自动消防设施配置不合理，无法抑制锂电池热失控后爆炸及复燃；四是应急救援能力不足，未配备满足事故处置需求的应急救援装备和人员队伍。 </w:t>
      </w:r>
    </w:p>
    <w:p w14:paraId="2F00B51A"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这些问题必须通过制修订相关标准、发布规定文件来解决，避免新建储能电站遗留先天性隐患，造成重大事故。</w:t>
      </w:r>
    </w:p>
    <w:p w14:paraId="49306323" w14:textId="77777777" w:rsidR="00F118ED" w:rsidRDefault="00ED498D">
      <w:pPr>
        <w:adjustRightInd w:val="0"/>
        <w:snapToGrid w:val="0"/>
        <w:spacing w:line="360" w:lineRule="auto"/>
        <w:jc w:val="left"/>
        <w:rPr>
          <w:rFonts w:asciiTheme="minorEastAsia" w:hAnsiTheme="minorEastAsia"/>
          <w:sz w:val="24"/>
          <w:szCs w:val="24"/>
        </w:rPr>
      </w:pPr>
      <w:r>
        <w:rPr>
          <w:rFonts w:ascii="黑体" w:eastAsia="黑体" w:hAnsi="黑体" w:hint="eastAsia"/>
          <w:sz w:val="28"/>
          <w:szCs w:val="28"/>
        </w:rPr>
        <w:t>5.锂电池灭火及救援安全要点</w:t>
      </w:r>
    </w:p>
    <w:p w14:paraId="6058147F"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由于电化学储能电站是近几年高速发展的行业，锂离子电池储能系统火灾具有与众不同的特点：燃烧激烈﹑热蔓延迅速；毒性强﹑烟尘大﹑危险性大；易复燃﹑扑救难度大。锂电池热失控会产生有毒和</w:t>
      </w:r>
      <w:proofErr w:type="gramStart"/>
      <w:r>
        <w:rPr>
          <w:rFonts w:ascii="仿宋" w:eastAsia="仿宋" w:hAnsi="仿宋" w:hint="eastAsia"/>
          <w:sz w:val="28"/>
          <w:szCs w:val="28"/>
        </w:rPr>
        <w:t>可</w:t>
      </w:r>
      <w:proofErr w:type="gramEnd"/>
      <w:r>
        <w:rPr>
          <w:rFonts w:ascii="仿宋" w:eastAsia="仿宋" w:hAnsi="仿宋" w:hint="eastAsia"/>
          <w:sz w:val="28"/>
          <w:szCs w:val="28"/>
        </w:rPr>
        <w:t>燃气体，在火灾扑救过程中还会发生爆炸事故，处置不当也会造成更大伤亡和损失，给消防带来了严峻挑战。如何做到有效快速处置，目前还是世界性难题。热失控一旦发生，其终止只能是反应物全部燃尽。来自消防部门的报告显示，对于锂电池这种封闭壳体内包含高能量的装置，目前消防措施尚无法终止正在进行的热失控反应。灭火剂无法真正触及到正在反应的化学物质，就难以控</w:t>
      </w:r>
      <w:r>
        <w:rPr>
          <w:rFonts w:ascii="仿宋" w:eastAsia="仿宋" w:hAnsi="仿宋" w:hint="eastAsia"/>
          <w:sz w:val="28"/>
          <w:szCs w:val="28"/>
        </w:rPr>
        <w:lastRenderedPageBreak/>
        <w:t>制热失控的进程。只有待反应物耗尽，热失控过程才能自然终止。因此消防员在火场救援行动的风险很高，能够采取的措施比较有限，一般就是隔离事故现场，持续降温监控。</w:t>
      </w:r>
    </w:p>
    <w:p w14:paraId="2E1743B9" w14:textId="77777777" w:rsidR="00F118ED" w:rsidRDefault="00ED498D">
      <w:pPr>
        <w:adjustRightInd w:val="0"/>
        <w:snapToGrid w:val="0"/>
        <w:spacing w:line="360" w:lineRule="auto"/>
        <w:jc w:val="left"/>
        <w:rPr>
          <w:rFonts w:asciiTheme="minorEastAsia" w:hAnsiTheme="minorEastAsia"/>
          <w:sz w:val="24"/>
          <w:szCs w:val="24"/>
        </w:rPr>
      </w:pPr>
      <w:r>
        <w:rPr>
          <w:rFonts w:asciiTheme="minorEastAsia" w:hAnsiTheme="minorEastAsia"/>
          <w:sz w:val="24"/>
          <w:szCs w:val="24"/>
        </w:rPr>
        <w:object w:dxaOrig="8265" w:dyaOrig="3945" w14:anchorId="4D00D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197.25pt" o:ole="">
            <v:imagedata r:id="rId16" o:title=""/>
          </v:shape>
          <o:OLEObject Type="Embed" ProgID="Office12.PowerPoint.Show.12" ShapeID="_x0000_i1025" DrawAspect="Content" ObjectID="_1731754499" r:id="rId17"/>
        </w:object>
      </w:r>
    </w:p>
    <w:p w14:paraId="349EF464" w14:textId="77777777" w:rsidR="00F118ED" w:rsidRDefault="00ED498D">
      <w:pPr>
        <w:adjustRightInd w:val="0"/>
        <w:snapToGrid w:val="0"/>
        <w:spacing w:line="360" w:lineRule="auto"/>
        <w:ind w:firstLineChars="200" w:firstLine="560"/>
        <w:jc w:val="center"/>
        <w:rPr>
          <w:rFonts w:ascii="仿宋" w:eastAsia="仿宋" w:hAnsi="仿宋"/>
          <w:sz w:val="28"/>
          <w:szCs w:val="28"/>
        </w:rPr>
      </w:pPr>
      <w:proofErr w:type="gramStart"/>
      <w:r>
        <w:rPr>
          <w:rFonts w:ascii="仿宋" w:eastAsia="仿宋" w:hAnsi="仿宋" w:hint="eastAsia"/>
          <w:sz w:val="28"/>
          <w:szCs w:val="28"/>
        </w:rPr>
        <w:t>锂</w:t>
      </w:r>
      <w:proofErr w:type="gramEnd"/>
      <w:r>
        <w:rPr>
          <w:rFonts w:ascii="仿宋" w:eastAsia="仿宋" w:hAnsi="仿宋" w:hint="eastAsia"/>
          <w:sz w:val="28"/>
          <w:szCs w:val="28"/>
        </w:rPr>
        <w:t>离子储能电站火灾事故主要特点及救援要点</w:t>
      </w:r>
    </w:p>
    <w:p w14:paraId="5112687C"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中国科学技术大学火灾科学国家重点实验室，运用不同灭火剂对锂离子电池火灾抑制效果进行了试验对比。干粉试验可以扑灭电池的火焰，但不能阻断热失控过程中电池内部的化学反应。水雾试验火焰很快被抑制，但停止喷射之后，出现复燃，并且一氧化碳大量增加，还有氢气、氟化氢的含量增大，对消防救援来说，增加了危险性。</w:t>
      </w:r>
      <w:proofErr w:type="gramStart"/>
      <w:r>
        <w:rPr>
          <w:rFonts w:ascii="仿宋" w:eastAsia="仿宋" w:hAnsi="仿宋" w:hint="eastAsia"/>
          <w:sz w:val="28"/>
          <w:szCs w:val="28"/>
        </w:rPr>
        <w:t>七氟丙烷</w:t>
      </w:r>
      <w:proofErr w:type="gramEnd"/>
      <w:r>
        <w:rPr>
          <w:rFonts w:ascii="仿宋" w:eastAsia="仿宋" w:hAnsi="仿宋" w:hint="eastAsia"/>
          <w:sz w:val="28"/>
          <w:szCs w:val="28"/>
        </w:rPr>
        <w:t>试验能够有效灭火，一定程度上也起到隔离氧气的作用，但是之后也发生了少量的燃烧。通过</w:t>
      </w:r>
      <w:proofErr w:type="gramStart"/>
      <w:r>
        <w:rPr>
          <w:rFonts w:ascii="仿宋" w:eastAsia="仿宋" w:hAnsi="仿宋" w:hint="eastAsia"/>
          <w:sz w:val="28"/>
          <w:szCs w:val="28"/>
        </w:rPr>
        <w:t>实验实验</w:t>
      </w:r>
      <w:proofErr w:type="gramEnd"/>
      <w:r>
        <w:rPr>
          <w:rFonts w:ascii="仿宋" w:eastAsia="仿宋" w:hAnsi="仿宋" w:hint="eastAsia"/>
          <w:sz w:val="28"/>
          <w:szCs w:val="28"/>
        </w:rPr>
        <w:t>数据及国内外研究结果，就单一灭火剂对锂电池火灾扑救来讲，用</w:t>
      </w:r>
      <w:proofErr w:type="gramStart"/>
      <w:r>
        <w:rPr>
          <w:rFonts w:ascii="仿宋" w:eastAsia="仿宋" w:hAnsi="仿宋" w:hint="eastAsia"/>
          <w:sz w:val="28"/>
          <w:szCs w:val="28"/>
        </w:rPr>
        <w:t>全氟己酮</w:t>
      </w:r>
      <w:proofErr w:type="gramEnd"/>
      <w:r>
        <w:rPr>
          <w:rFonts w:ascii="仿宋" w:eastAsia="仿宋" w:hAnsi="仿宋" w:hint="eastAsia"/>
          <w:sz w:val="28"/>
          <w:szCs w:val="28"/>
        </w:rPr>
        <w:t>灭火剂抑制锂电池火灾目前是最有效的，既能够快速扑灭明火，又有较好的吸热降温作用。</w:t>
      </w:r>
      <w:proofErr w:type="gramStart"/>
      <w:r>
        <w:rPr>
          <w:rFonts w:ascii="仿宋" w:eastAsia="仿宋" w:hAnsi="仿宋"/>
          <w:sz w:val="28"/>
          <w:szCs w:val="28"/>
        </w:rPr>
        <w:t>全氟己酮在</w:t>
      </w:r>
      <w:proofErr w:type="gramEnd"/>
      <w:r>
        <w:rPr>
          <w:rFonts w:ascii="仿宋" w:eastAsia="仿宋" w:hAnsi="仿宋"/>
          <w:sz w:val="28"/>
          <w:szCs w:val="28"/>
        </w:rPr>
        <w:t>常温下是液态</w:t>
      </w:r>
      <w:r>
        <w:rPr>
          <w:rFonts w:ascii="仿宋" w:eastAsia="仿宋" w:hAnsi="仿宋" w:hint="eastAsia"/>
          <w:sz w:val="28"/>
          <w:szCs w:val="28"/>
        </w:rPr>
        <w:t>，</w:t>
      </w:r>
      <w:r>
        <w:rPr>
          <w:rFonts w:ascii="仿宋" w:eastAsia="仿宋" w:hAnsi="仿宋"/>
          <w:sz w:val="28"/>
          <w:szCs w:val="28"/>
        </w:rPr>
        <w:t>接触高温电池后，通过相变带走大量热量</w:t>
      </w:r>
      <w:r>
        <w:rPr>
          <w:rFonts w:ascii="仿宋" w:eastAsia="仿宋" w:hAnsi="仿宋" w:hint="eastAsia"/>
          <w:sz w:val="28"/>
          <w:szCs w:val="28"/>
        </w:rPr>
        <w:t>；还</w:t>
      </w:r>
      <w:r>
        <w:rPr>
          <w:rFonts w:ascii="仿宋" w:eastAsia="仿宋" w:hAnsi="仿宋"/>
          <w:sz w:val="28"/>
          <w:szCs w:val="28"/>
        </w:rPr>
        <w:t>可以切断火焰燃烧的自由基，</w:t>
      </w:r>
      <w:r>
        <w:rPr>
          <w:rFonts w:ascii="仿宋" w:eastAsia="仿宋" w:hAnsi="仿宋" w:hint="eastAsia"/>
          <w:sz w:val="28"/>
          <w:szCs w:val="28"/>
        </w:rPr>
        <w:t>起到</w:t>
      </w:r>
      <w:r>
        <w:rPr>
          <w:rFonts w:ascii="仿宋" w:eastAsia="仿宋" w:hAnsi="仿宋"/>
          <w:sz w:val="28"/>
          <w:szCs w:val="28"/>
        </w:rPr>
        <w:t>化学抑制作用。</w:t>
      </w:r>
      <w:r>
        <w:rPr>
          <w:rFonts w:ascii="仿宋" w:eastAsia="仿宋" w:hAnsi="仿宋" w:hint="eastAsia"/>
          <w:sz w:val="28"/>
          <w:szCs w:val="28"/>
        </w:rPr>
        <w:t>如果利用</w:t>
      </w:r>
      <w:proofErr w:type="gramStart"/>
      <w:r>
        <w:rPr>
          <w:rFonts w:ascii="仿宋" w:eastAsia="仿宋" w:hAnsi="仿宋"/>
          <w:sz w:val="28"/>
          <w:szCs w:val="28"/>
        </w:rPr>
        <w:t>全氟己酮</w:t>
      </w:r>
      <w:proofErr w:type="gramEnd"/>
      <w:r>
        <w:rPr>
          <w:rFonts w:ascii="仿宋" w:eastAsia="仿宋" w:hAnsi="仿宋"/>
          <w:sz w:val="28"/>
          <w:szCs w:val="28"/>
        </w:rPr>
        <w:t>和细水雾灭火系统</w:t>
      </w:r>
      <w:r>
        <w:rPr>
          <w:rFonts w:ascii="仿宋" w:eastAsia="仿宋" w:hAnsi="仿宋" w:hint="eastAsia"/>
          <w:sz w:val="28"/>
          <w:szCs w:val="28"/>
        </w:rPr>
        <w:t>协同处置储能电站火灾，可以达到既能快速灭火，又能降温抑制的效果。</w:t>
      </w:r>
    </w:p>
    <w:p w14:paraId="4A3F33D0"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由中国科学院物理研究所、国家能源大规模物理储能技术研发</w:t>
      </w:r>
      <w:r>
        <w:rPr>
          <w:rFonts w:ascii="仿宋" w:eastAsia="仿宋" w:hAnsi="仿宋" w:hint="eastAsia"/>
          <w:sz w:val="28"/>
          <w:szCs w:val="28"/>
        </w:rPr>
        <w:lastRenderedPageBreak/>
        <w:t>中心等15家单位参编的特约文章《2021年中国储能技术研究进展》，提出了</w:t>
      </w:r>
      <w:proofErr w:type="gramStart"/>
      <w:r>
        <w:rPr>
          <w:rFonts w:ascii="仿宋" w:eastAsia="仿宋" w:hAnsi="仿宋" w:hint="eastAsia"/>
          <w:sz w:val="28"/>
          <w:szCs w:val="28"/>
        </w:rPr>
        <w:t>全氟己酮</w:t>
      </w:r>
      <w:proofErr w:type="gramEnd"/>
      <w:r>
        <w:rPr>
          <w:rFonts w:ascii="仿宋" w:eastAsia="仿宋" w:hAnsi="仿宋" w:hint="eastAsia"/>
          <w:sz w:val="28"/>
          <w:szCs w:val="28"/>
        </w:rPr>
        <w:t>间歇喷雾冷却，比一次施加更有效地降低电池温度，可减少CO和CO</w:t>
      </w:r>
      <w:r>
        <w:rPr>
          <w:rFonts w:ascii="仿宋" w:eastAsia="仿宋" w:hAnsi="仿宋" w:hint="eastAsia"/>
          <w:sz w:val="28"/>
          <w:szCs w:val="28"/>
          <w:vertAlign w:val="subscript"/>
        </w:rPr>
        <w:t>2</w:t>
      </w:r>
      <w:r>
        <w:rPr>
          <w:rFonts w:ascii="仿宋" w:eastAsia="仿宋" w:hAnsi="仿宋" w:hint="eastAsia"/>
          <w:sz w:val="28"/>
          <w:szCs w:val="28"/>
        </w:rPr>
        <w:t>的产量并降低热释放速率，更有效地应对锂电池的火灾。随着储能电站火灾爆炸事故频发，国内外逐步意识到储能</w:t>
      </w:r>
      <w:proofErr w:type="gramStart"/>
      <w:r>
        <w:rPr>
          <w:rFonts w:ascii="仿宋" w:eastAsia="仿宋" w:hAnsi="仿宋" w:hint="eastAsia"/>
          <w:sz w:val="28"/>
          <w:szCs w:val="28"/>
        </w:rPr>
        <w:t>电站消防</w:t>
      </w:r>
      <w:proofErr w:type="gramEnd"/>
      <w:r>
        <w:rPr>
          <w:rFonts w:ascii="仿宋" w:eastAsia="仿宋" w:hAnsi="仿宋" w:hint="eastAsia"/>
          <w:sz w:val="28"/>
          <w:szCs w:val="28"/>
        </w:rPr>
        <w:t>安全的重要性，部分电站开始增设储能装置自动消防设施。如：美国亚利桑那州电池储能项目设置了Novec1230（</w:t>
      </w:r>
      <w:proofErr w:type="gramStart"/>
      <w:r>
        <w:rPr>
          <w:rFonts w:ascii="仿宋" w:eastAsia="仿宋" w:hAnsi="仿宋" w:hint="eastAsia"/>
          <w:sz w:val="28"/>
          <w:szCs w:val="28"/>
        </w:rPr>
        <w:t>全氟己酮</w:t>
      </w:r>
      <w:proofErr w:type="gramEnd"/>
      <w:r>
        <w:rPr>
          <w:rFonts w:ascii="仿宋" w:eastAsia="仿宋" w:hAnsi="仿宋" w:hint="eastAsia"/>
          <w:sz w:val="28"/>
          <w:szCs w:val="28"/>
        </w:rPr>
        <w:t>）灭火系统；江苏昆山储能电站在锂电池预制</w:t>
      </w:r>
      <w:proofErr w:type="gramStart"/>
      <w:r>
        <w:rPr>
          <w:rFonts w:ascii="仿宋" w:eastAsia="仿宋" w:hAnsi="仿宋" w:hint="eastAsia"/>
          <w:sz w:val="28"/>
          <w:szCs w:val="28"/>
        </w:rPr>
        <w:t>舱应用了七氟</w:t>
      </w:r>
      <w:proofErr w:type="gramEnd"/>
      <w:r>
        <w:rPr>
          <w:rFonts w:ascii="仿宋" w:eastAsia="仿宋" w:hAnsi="仿宋" w:hint="eastAsia"/>
          <w:sz w:val="28"/>
          <w:szCs w:val="28"/>
        </w:rPr>
        <w:t>丙烷和高压细水雾相结合的灭火系统。</w:t>
      </w:r>
    </w:p>
    <w:p w14:paraId="75B39970"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通过实验及部分事故案例可以看出，这些应对措施在电池热失控之前施加应该是有效的，热失控一旦发生，只能待反应物耗尽才能自然终止，其他的外界作用收效甚微。但目前储能电站的安全监控系统及相应措施均是针对热失控进行的，报警时多是后期，处置为时已晚。必须关口前移，极早期预警，方可有效控制热失控的进程，保障储能电站及人民生命财产安全。针对储能电站电池集装箱内设置的自动灭火系统，应根据锂电池火灾特性，优化火灾报警和灭火逻辑，根据探测参数建立预警机制。一级报警动作信号应触发电池集装箱停机，断开电池侧与外部电气连接，并启动声光报警；二级火灾探测器或感温探测器动作应触发自动灭火系统动作。储能电站的消防控制室应能启动灭火系统，储能站初期预警处置不能用水扑救。</w:t>
      </w:r>
    </w:p>
    <w:p w14:paraId="06124697" w14:textId="77777777" w:rsidR="00F118ED" w:rsidRDefault="00ED498D">
      <w:pPr>
        <w:adjustRightInd w:val="0"/>
        <w:snapToGrid w:val="0"/>
        <w:spacing w:line="360" w:lineRule="auto"/>
        <w:ind w:firstLineChars="200" w:firstLine="562"/>
        <w:jc w:val="left"/>
        <w:rPr>
          <w:rFonts w:ascii="仿宋" w:eastAsia="仿宋" w:hAnsi="仿宋"/>
          <w:sz w:val="28"/>
          <w:szCs w:val="28"/>
        </w:rPr>
      </w:pPr>
      <w:r>
        <w:rPr>
          <w:rFonts w:ascii="仿宋" w:eastAsia="仿宋" w:hAnsi="仿宋" w:hint="eastAsia"/>
          <w:b/>
          <w:bCs/>
          <w:sz w:val="28"/>
          <w:szCs w:val="28"/>
        </w:rPr>
        <w:t>事故处置及救援安全要点：</w:t>
      </w:r>
      <w:r>
        <w:rPr>
          <w:rFonts w:ascii="仿宋" w:eastAsia="仿宋" w:hAnsi="仿宋" w:hint="eastAsia"/>
          <w:sz w:val="28"/>
          <w:szCs w:val="28"/>
        </w:rPr>
        <w:t>（1）事故处置应在储能电站技术人员的协助下进行；与储能</w:t>
      </w:r>
      <w:proofErr w:type="gramStart"/>
      <w:r>
        <w:rPr>
          <w:rFonts w:ascii="仿宋" w:eastAsia="仿宋" w:hAnsi="仿宋" w:hint="eastAsia"/>
          <w:sz w:val="28"/>
          <w:szCs w:val="28"/>
        </w:rPr>
        <w:t>舱保持</w:t>
      </w:r>
      <w:proofErr w:type="gramEnd"/>
      <w:r>
        <w:rPr>
          <w:rFonts w:ascii="仿宋" w:eastAsia="仿宋" w:hAnsi="仿宋" w:hint="eastAsia"/>
          <w:sz w:val="28"/>
          <w:szCs w:val="28"/>
        </w:rPr>
        <w:t>安全作战距离，防止爆炸后的物理伤害。（2）备足灭火救援行动所需的呼吸保护器具，主要任务是疏散人员、稀释降毒、保护其他设备。（3）不盲目打开着火的封闭房间，防止发生闪爆或轰燃，打开前必须测温，确保在安全温度之</w:t>
      </w:r>
      <w:r>
        <w:rPr>
          <w:rFonts w:ascii="仿宋" w:eastAsia="仿宋" w:hAnsi="仿宋" w:hint="eastAsia"/>
          <w:sz w:val="28"/>
          <w:szCs w:val="28"/>
        </w:rPr>
        <w:lastRenderedPageBreak/>
        <w:t>内。（4）电池</w:t>
      </w:r>
      <w:proofErr w:type="gramStart"/>
      <w:r>
        <w:rPr>
          <w:rFonts w:ascii="仿宋" w:eastAsia="仿宋" w:hAnsi="仿宋" w:hint="eastAsia"/>
          <w:sz w:val="28"/>
          <w:szCs w:val="28"/>
        </w:rPr>
        <w:t>舱所有</w:t>
      </w:r>
      <w:proofErr w:type="gramEnd"/>
      <w:r>
        <w:rPr>
          <w:rFonts w:ascii="仿宋" w:eastAsia="仿宋" w:hAnsi="仿宋" w:hint="eastAsia"/>
          <w:sz w:val="28"/>
          <w:szCs w:val="28"/>
        </w:rPr>
        <w:t>电池、</w:t>
      </w:r>
      <w:proofErr w:type="gramStart"/>
      <w:r>
        <w:rPr>
          <w:rFonts w:ascii="仿宋" w:eastAsia="仿宋" w:hAnsi="仿宋" w:hint="eastAsia"/>
          <w:sz w:val="28"/>
          <w:szCs w:val="28"/>
        </w:rPr>
        <w:t>簇柜没</w:t>
      </w:r>
      <w:proofErr w:type="gramEnd"/>
      <w:r>
        <w:rPr>
          <w:rFonts w:ascii="仿宋" w:eastAsia="仿宋" w:hAnsi="仿宋" w:hint="eastAsia"/>
          <w:sz w:val="28"/>
          <w:szCs w:val="28"/>
        </w:rPr>
        <w:t>过火前，或者事故初期未发生爆炸阶段，</w:t>
      </w:r>
      <w:proofErr w:type="gramStart"/>
      <w:r>
        <w:rPr>
          <w:rFonts w:ascii="仿宋" w:eastAsia="仿宋" w:hAnsi="仿宋" w:hint="eastAsia"/>
          <w:sz w:val="28"/>
          <w:szCs w:val="28"/>
        </w:rPr>
        <w:t>慎重向</w:t>
      </w:r>
      <w:proofErr w:type="gramEnd"/>
      <w:r>
        <w:rPr>
          <w:rFonts w:ascii="仿宋" w:eastAsia="仿宋" w:hAnsi="仿宋" w:hint="eastAsia"/>
          <w:sz w:val="28"/>
          <w:szCs w:val="28"/>
        </w:rPr>
        <w:t>事故电池射水灭火。尤其是密闭储能舱，以冷却周边，外围控制为主，也可考虑利用氮气、气体灭火剂等进行</w:t>
      </w:r>
      <w:proofErr w:type="gramStart"/>
      <w:r>
        <w:rPr>
          <w:rFonts w:ascii="仿宋" w:eastAsia="仿宋" w:hAnsi="仿宋" w:hint="eastAsia"/>
          <w:sz w:val="28"/>
          <w:szCs w:val="28"/>
        </w:rPr>
        <w:t>惰</w:t>
      </w:r>
      <w:proofErr w:type="gramEnd"/>
      <w:r>
        <w:rPr>
          <w:rFonts w:ascii="仿宋" w:eastAsia="仿宋" w:hAnsi="仿宋" w:hint="eastAsia"/>
          <w:sz w:val="28"/>
          <w:szCs w:val="28"/>
        </w:rPr>
        <w:t>化。（5）对于已经发生爆炸的电池组可大流量射水冷却灭火，严防事故扩大；对带电设备灭火时要充分做好防触电措施。（6）实施侦查、灭火、排烟、抑爆等作业时，做好防范</w:t>
      </w:r>
      <w:proofErr w:type="gramStart"/>
      <w:r>
        <w:rPr>
          <w:rFonts w:ascii="仿宋" w:eastAsia="仿宋" w:hAnsi="仿宋" w:hint="eastAsia"/>
          <w:sz w:val="28"/>
          <w:szCs w:val="28"/>
        </w:rPr>
        <w:t>措</w:t>
      </w:r>
      <w:proofErr w:type="gramEnd"/>
      <w:r>
        <w:rPr>
          <w:rFonts w:ascii="仿宋" w:eastAsia="仿宋" w:hAnsi="仿宋" w:hint="eastAsia"/>
          <w:sz w:val="28"/>
          <w:szCs w:val="28"/>
        </w:rPr>
        <w:t>；宜采用</w:t>
      </w:r>
      <w:proofErr w:type="gramStart"/>
      <w:r>
        <w:rPr>
          <w:rFonts w:ascii="仿宋" w:eastAsia="仿宋" w:hAnsi="仿宋" w:hint="eastAsia"/>
          <w:sz w:val="28"/>
          <w:szCs w:val="28"/>
        </w:rPr>
        <w:t>自行走</w:t>
      </w:r>
      <w:proofErr w:type="gramEnd"/>
      <w:r>
        <w:rPr>
          <w:rFonts w:ascii="仿宋" w:eastAsia="仿宋" w:hAnsi="仿宋" w:hint="eastAsia"/>
          <w:sz w:val="28"/>
          <w:szCs w:val="28"/>
        </w:rPr>
        <w:t>智能设备（</w:t>
      </w:r>
      <w:proofErr w:type="gramStart"/>
      <w:r>
        <w:rPr>
          <w:rFonts w:ascii="仿宋" w:eastAsia="仿宋" w:hAnsi="仿宋" w:hint="eastAsia"/>
          <w:sz w:val="28"/>
          <w:szCs w:val="28"/>
        </w:rPr>
        <w:t>侦</w:t>
      </w:r>
      <w:proofErr w:type="gramEnd"/>
      <w:r>
        <w:rPr>
          <w:rFonts w:ascii="仿宋" w:eastAsia="仿宋" w:hAnsi="仿宋" w:hint="eastAsia"/>
          <w:sz w:val="28"/>
          <w:szCs w:val="28"/>
        </w:rPr>
        <w:t>检、灭火机器人等），提高救援的准确性，有效降低救援人员安全风险。</w:t>
      </w:r>
    </w:p>
    <w:p w14:paraId="062ACDB9" w14:textId="77777777" w:rsidR="00F118ED" w:rsidRDefault="00ED498D">
      <w:pPr>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电化学储能</w:t>
      </w:r>
      <w:proofErr w:type="gramStart"/>
      <w:r>
        <w:rPr>
          <w:rFonts w:ascii="仿宋" w:eastAsia="仿宋" w:hAnsi="仿宋" w:hint="eastAsia"/>
          <w:sz w:val="28"/>
          <w:szCs w:val="28"/>
        </w:rPr>
        <w:t>电站消防</w:t>
      </w:r>
      <w:proofErr w:type="gramEnd"/>
      <w:r>
        <w:rPr>
          <w:rFonts w:ascii="仿宋" w:eastAsia="仿宋" w:hAnsi="仿宋" w:hint="eastAsia"/>
          <w:sz w:val="28"/>
          <w:szCs w:val="28"/>
        </w:rPr>
        <w:t xml:space="preserve">安全不是独立的，是高度集成的整体，锂电池的未来发展方向应是固态安全电池。随着物联网、5G技术的普及，新型储能模式与火灾防控方案也会越来越多，消防系统也将逐渐趋向高度集成化、智能化，电站本体安全性能及消防安全水平将大幅提升，有效减少储能电站火灾爆炸事故的发生。      </w:t>
      </w:r>
    </w:p>
    <w:p w14:paraId="3322F4E5" w14:textId="77777777" w:rsidR="00F118ED" w:rsidRDefault="00ED498D">
      <w:pPr>
        <w:adjustRightInd w:val="0"/>
        <w:snapToGrid w:val="0"/>
        <w:spacing w:line="360" w:lineRule="auto"/>
        <w:rPr>
          <w:rFonts w:ascii="仿宋" w:eastAsia="仿宋" w:hAnsi="仿宋"/>
          <w:sz w:val="28"/>
          <w:szCs w:val="28"/>
        </w:rPr>
      </w:pPr>
      <w:r>
        <w:rPr>
          <w:rFonts w:ascii="仿宋" w:eastAsia="仿宋" w:hAnsi="仿宋" w:hint="eastAsia"/>
          <w:sz w:val="28"/>
          <w:szCs w:val="28"/>
        </w:rPr>
        <w:t>参考文献：</w:t>
      </w:r>
    </w:p>
    <w:p w14:paraId="5F19C1FE" w14:textId="77777777" w:rsidR="00F118ED" w:rsidRDefault="00ED498D">
      <w:pPr>
        <w:ind w:firstLineChars="200" w:firstLine="420"/>
        <w:rPr>
          <w:rFonts w:ascii="宋体" w:eastAsia="宋体" w:hAnsi="宋体" w:cs="Times New Roman"/>
          <w:szCs w:val="21"/>
        </w:rPr>
      </w:pPr>
      <w:r>
        <w:rPr>
          <w:rFonts w:ascii="宋体" w:eastAsia="宋体" w:hAnsi="宋体" w:cs="Times New Roman" w:hint="eastAsia"/>
          <w:szCs w:val="21"/>
        </w:rPr>
        <w:t>1.</w:t>
      </w:r>
      <w:r>
        <w:rPr>
          <w:rFonts w:ascii="宋体" w:eastAsia="宋体" w:hAnsi="宋体" w:cs="Times New Roman"/>
          <w:szCs w:val="21"/>
        </w:rPr>
        <w:t>《</w:t>
      </w:r>
      <w:r>
        <w:rPr>
          <w:rFonts w:ascii="宋体" w:eastAsia="宋体" w:hAnsi="宋体" w:cs="Times New Roman" w:hint="eastAsia"/>
          <w:szCs w:val="21"/>
        </w:rPr>
        <w:t>丰台区“4·16”较大火灾事故调查报告》北京市人民政府2021.11发布</w:t>
      </w:r>
    </w:p>
    <w:p w14:paraId="7A340E14" w14:textId="77777777" w:rsidR="00F118ED" w:rsidRDefault="00ED498D">
      <w:pPr>
        <w:ind w:firstLineChars="200" w:firstLine="420"/>
        <w:rPr>
          <w:rFonts w:ascii="宋体" w:eastAsia="宋体" w:hAnsi="宋体" w:cs="Times New Roman"/>
          <w:szCs w:val="21"/>
        </w:rPr>
      </w:pPr>
      <w:r>
        <w:rPr>
          <w:rFonts w:ascii="宋体" w:eastAsia="宋体" w:hAnsi="宋体" w:cs="Times New Roman" w:hint="eastAsia"/>
          <w:color w:val="000000"/>
          <w:szCs w:val="21"/>
        </w:rPr>
        <w:t>2.王忠、李国华等《储能电站消防安全现状及防控对策探</w:t>
      </w:r>
      <w:r>
        <w:rPr>
          <w:rFonts w:ascii="宋体" w:eastAsia="宋体" w:hAnsi="宋体" w:cs="Times New Roman" w:hint="eastAsia"/>
          <w:szCs w:val="21"/>
        </w:rPr>
        <w:t>析》《中国消防》2021年第5期刊登</w:t>
      </w:r>
    </w:p>
    <w:p w14:paraId="3A0D092E" w14:textId="77777777" w:rsidR="00F118ED" w:rsidRDefault="00ED498D">
      <w:pPr>
        <w:ind w:firstLineChars="200" w:firstLine="420"/>
        <w:rPr>
          <w:rFonts w:ascii="宋体" w:eastAsia="宋体" w:hAnsi="宋体" w:cs="Times New Roman"/>
          <w:color w:val="000000"/>
          <w:szCs w:val="21"/>
        </w:rPr>
      </w:pPr>
      <w:r>
        <w:rPr>
          <w:rFonts w:ascii="宋体" w:eastAsia="宋体" w:hAnsi="宋体" w:cs="Times New Roman" w:hint="eastAsia"/>
          <w:szCs w:val="21"/>
        </w:rPr>
        <w:t>3.</w:t>
      </w:r>
      <w:r>
        <w:rPr>
          <w:rFonts w:ascii="Arial" w:hAnsi="Arial" w:cs="Arial"/>
          <w:color w:val="000000"/>
          <w:spacing w:val="12"/>
          <w:szCs w:val="21"/>
          <w:shd w:val="clear" w:color="auto" w:fill="FFFFFF"/>
        </w:rPr>
        <w:t xml:space="preserve"> </w:t>
      </w:r>
      <w:r>
        <w:rPr>
          <w:rFonts w:ascii="Arial" w:hAnsi="Arial" w:cs="Arial"/>
          <w:color w:val="000000"/>
          <w:spacing w:val="12"/>
          <w:szCs w:val="21"/>
          <w:shd w:val="clear" w:color="auto" w:fill="FFFFFF"/>
        </w:rPr>
        <w:t>陈海生</w:t>
      </w:r>
      <w:r>
        <w:rPr>
          <w:rFonts w:ascii="Arial" w:hAnsi="Arial" w:cs="Arial" w:hint="eastAsia"/>
          <w:color w:val="000000"/>
          <w:spacing w:val="12"/>
          <w:szCs w:val="21"/>
          <w:shd w:val="clear" w:color="auto" w:fill="FFFFFF"/>
        </w:rPr>
        <w:t>、王青松等</w:t>
      </w:r>
      <w:r>
        <w:rPr>
          <w:rFonts w:ascii="宋体" w:eastAsia="宋体" w:hAnsi="宋体" w:cs="Times New Roman" w:hint="eastAsia"/>
          <w:szCs w:val="21"/>
        </w:rPr>
        <w:t>《2021年中国储能技术研究</w:t>
      </w:r>
      <w:r>
        <w:rPr>
          <w:rFonts w:ascii="宋体" w:eastAsia="宋体" w:hAnsi="宋体" w:cs="Times New Roman" w:hint="eastAsia"/>
          <w:color w:val="000000"/>
          <w:szCs w:val="21"/>
        </w:rPr>
        <w:t>进展》《储能科学与技术》</w:t>
      </w:r>
      <w:r>
        <w:rPr>
          <w:rFonts w:ascii="宋体" w:eastAsia="宋体" w:hAnsi="宋体" w:cs="Times New Roman"/>
          <w:color w:val="000000"/>
          <w:szCs w:val="21"/>
        </w:rPr>
        <w:t>2022, 11(3):特约文章</w:t>
      </w:r>
    </w:p>
    <w:p w14:paraId="2126038D" w14:textId="77777777" w:rsidR="00F118ED" w:rsidRDefault="00F118ED">
      <w:pPr>
        <w:ind w:firstLineChars="200" w:firstLine="420"/>
        <w:rPr>
          <w:rFonts w:ascii="宋体" w:eastAsia="宋体" w:hAnsi="宋体" w:cs="Times New Roman"/>
          <w:color w:val="000000"/>
          <w:szCs w:val="21"/>
        </w:rPr>
      </w:pPr>
    </w:p>
    <w:p w14:paraId="4A6309E5" w14:textId="77777777" w:rsidR="00F118ED" w:rsidRDefault="00F118ED">
      <w:pPr>
        <w:ind w:firstLineChars="200" w:firstLine="420"/>
        <w:rPr>
          <w:rFonts w:ascii="宋体" w:eastAsia="宋体" w:hAnsi="宋体" w:cs="Times New Roman"/>
          <w:color w:val="000000"/>
          <w:szCs w:val="21"/>
        </w:rPr>
      </w:pPr>
    </w:p>
    <w:p w14:paraId="547F6F94" w14:textId="77777777" w:rsidR="00F118ED" w:rsidRDefault="00F118ED">
      <w:pPr>
        <w:ind w:firstLineChars="200" w:firstLine="420"/>
        <w:rPr>
          <w:rFonts w:ascii="宋体" w:eastAsia="宋体" w:hAnsi="宋体" w:cs="Times New Roman"/>
          <w:color w:val="000000"/>
          <w:szCs w:val="21"/>
        </w:rPr>
      </w:pPr>
    </w:p>
    <w:p w14:paraId="37E8755B" w14:textId="77777777" w:rsidR="00F118ED" w:rsidRDefault="00F118ED">
      <w:pPr>
        <w:ind w:firstLineChars="200" w:firstLine="420"/>
        <w:rPr>
          <w:rFonts w:ascii="宋体" w:eastAsia="宋体" w:hAnsi="宋体" w:cs="Times New Roman"/>
          <w:color w:val="000000"/>
          <w:szCs w:val="21"/>
        </w:rPr>
      </w:pPr>
    </w:p>
    <w:p w14:paraId="6BEAEFCF" w14:textId="77777777" w:rsidR="00F118ED" w:rsidRDefault="00F118ED">
      <w:pPr>
        <w:ind w:firstLineChars="200" w:firstLine="420"/>
        <w:rPr>
          <w:rFonts w:ascii="宋体" w:eastAsia="宋体" w:hAnsi="宋体" w:cs="Times New Roman"/>
          <w:color w:val="000000"/>
          <w:szCs w:val="21"/>
        </w:rPr>
      </w:pPr>
    </w:p>
    <w:p w14:paraId="2EFECA8B" w14:textId="77777777" w:rsidR="00F118ED" w:rsidRDefault="00F118ED">
      <w:pPr>
        <w:ind w:firstLineChars="200" w:firstLine="420"/>
        <w:rPr>
          <w:rFonts w:ascii="宋体" w:eastAsia="宋体" w:hAnsi="宋体" w:cs="Times New Roman"/>
          <w:color w:val="000000"/>
          <w:szCs w:val="21"/>
        </w:rPr>
      </w:pPr>
    </w:p>
    <w:p w14:paraId="7FACF129" w14:textId="77777777" w:rsidR="00F118ED" w:rsidRDefault="00F118ED">
      <w:pPr>
        <w:ind w:firstLineChars="200" w:firstLine="420"/>
        <w:rPr>
          <w:rFonts w:ascii="宋体" w:eastAsia="宋体" w:hAnsi="宋体" w:cs="Times New Roman"/>
          <w:color w:val="000000"/>
          <w:szCs w:val="21"/>
        </w:rPr>
      </w:pPr>
    </w:p>
    <w:p w14:paraId="28ACBAB7" w14:textId="77777777" w:rsidR="00F118ED" w:rsidRDefault="00F118ED">
      <w:pPr>
        <w:ind w:firstLineChars="200" w:firstLine="420"/>
        <w:rPr>
          <w:rFonts w:ascii="宋体" w:eastAsia="宋体" w:hAnsi="宋体" w:cs="Times New Roman"/>
          <w:color w:val="000000"/>
          <w:szCs w:val="21"/>
        </w:rPr>
      </w:pPr>
    </w:p>
    <w:p w14:paraId="0583CC09" w14:textId="77777777" w:rsidR="00F118ED" w:rsidRDefault="00F118ED">
      <w:pPr>
        <w:ind w:firstLineChars="200" w:firstLine="420"/>
        <w:rPr>
          <w:rFonts w:ascii="宋体" w:eastAsia="宋体" w:hAnsi="宋体" w:cs="Times New Roman"/>
          <w:color w:val="000000"/>
          <w:szCs w:val="21"/>
        </w:rPr>
      </w:pPr>
    </w:p>
    <w:p w14:paraId="2C3728AC" w14:textId="77777777" w:rsidR="00F118ED" w:rsidRDefault="00F118ED">
      <w:pPr>
        <w:ind w:firstLineChars="200" w:firstLine="420"/>
        <w:rPr>
          <w:rFonts w:ascii="宋体" w:eastAsia="宋体" w:hAnsi="宋体" w:cs="Times New Roman"/>
          <w:color w:val="000000"/>
          <w:szCs w:val="21"/>
        </w:rPr>
      </w:pPr>
    </w:p>
    <w:p w14:paraId="5B201930" w14:textId="77777777" w:rsidR="00F118ED" w:rsidRDefault="00F118ED">
      <w:pPr>
        <w:ind w:firstLineChars="200" w:firstLine="420"/>
        <w:rPr>
          <w:rFonts w:ascii="宋体" w:eastAsia="宋体" w:hAnsi="宋体" w:cs="Times New Roman"/>
          <w:color w:val="000000"/>
          <w:szCs w:val="21"/>
        </w:rPr>
      </w:pPr>
    </w:p>
    <w:p w14:paraId="43809456" w14:textId="77777777" w:rsidR="00F118ED" w:rsidRDefault="00F118ED">
      <w:bookmarkStart w:id="14" w:name="_Toc118969219"/>
    </w:p>
    <w:p w14:paraId="36C78ECB" w14:textId="77777777" w:rsidR="00F118ED" w:rsidRDefault="00ED498D">
      <w:pPr>
        <w:pStyle w:val="1"/>
      </w:pPr>
      <w:r>
        <w:rPr>
          <w:rFonts w:hint="eastAsia"/>
        </w:rPr>
        <w:lastRenderedPageBreak/>
        <w:t>【国外信息】</w:t>
      </w:r>
      <w:bookmarkEnd w:id="14"/>
    </w:p>
    <w:p w14:paraId="20BDDCA3" w14:textId="77777777" w:rsidR="00F118ED" w:rsidRDefault="00ED498D">
      <w:pPr>
        <w:jc w:val="center"/>
        <w:rPr>
          <w:rFonts w:ascii="黑体" w:eastAsia="黑体" w:hAnsi="黑体"/>
          <w:bCs/>
          <w:sz w:val="32"/>
          <w:szCs w:val="32"/>
        </w:rPr>
      </w:pPr>
      <w:r>
        <w:rPr>
          <w:rFonts w:ascii="黑体" w:eastAsia="黑体" w:hAnsi="黑体"/>
          <w:bCs/>
          <w:sz w:val="32"/>
          <w:szCs w:val="32"/>
        </w:rPr>
        <w:t>澳大利亚发布全球电动汽车火灾统计分析报告</w:t>
      </w:r>
    </w:p>
    <w:p w14:paraId="2EC6195B" w14:textId="77777777" w:rsidR="00F118ED" w:rsidRDefault="00ED498D">
      <w:pPr>
        <w:ind w:firstLineChars="200" w:firstLine="560"/>
        <w:rPr>
          <w:rFonts w:ascii="仿宋" w:eastAsia="仿宋" w:hAnsi="仿宋"/>
          <w:sz w:val="28"/>
          <w:szCs w:val="28"/>
        </w:rPr>
      </w:pPr>
      <w:r>
        <w:rPr>
          <w:rFonts w:ascii="仿宋" w:eastAsia="仿宋" w:hAnsi="仿宋" w:hint="eastAsia"/>
          <w:sz w:val="28"/>
          <w:szCs w:val="28"/>
        </w:rPr>
        <w:t>电动</w:t>
      </w:r>
      <w:r>
        <w:rPr>
          <w:rFonts w:ascii="仿宋" w:eastAsia="仿宋" w:hAnsi="仿宋"/>
          <w:sz w:val="28"/>
          <w:szCs w:val="28"/>
        </w:rPr>
        <w:t>汽车迅速发展起来</w:t>
      </w:r>
      <w:r>
        <w:rPr>
          <w:rFonts w:ascii="仿宋" w:eastAsia="仿宋" w:hAnsi="仿宋" w:hint="eastAsia"/>
          <w:sz w:val="28"/>
          <w:szCs w:val="28"/>
        </w:rPr>
        <w:t>，它所引起的</w:t>
      </w:r>
      <w:r>
        <w:rPr>
          <w:rFonts w:ascii="仿宋" w:eastAsia="仿宋" w:hAnsi="仿宋"/>
          <w:sz w:val="28"/>
          <w:szCs w:val="28"/>
        </w:rPr>
        <w:t>火灾常被媒体广泛报道，引发民众对电动汽车安全的担忧。为此，澳大利亚专门开展名为 EV Fire Safe 的电动汽车火灾研究，对 2010—2020 年全球电动汽车火灾形势进行了量化分析。研究发现，电动汽车比燃油汽车更不容易着火，全球乘用电动汽车电池起火率为 0.0012%，燃油汽车为 0.1%；热失控是电动汽车电池起火的主要原因；仪表盘出现故障代码通常是电池短路的第一个迹象；电动汽车起火时，长时间持续大量喷水是抑制火焰和冷却电池的最佳方法，通常需要3－5小时进行电池冷却；灭火时将电动汽车一侧顶起能更好的扑灭底部电池火</w:t>
      </w:r>
      <w:r>
        <w:rPr>
          <w:rFonts w:ascii="仿宋" w:eastAsia="仿宋" w:hAnsi="仿宋" w:hint="eastAsia"/>
          <w:sz w:val="28"/>
          <w:szCs w:val="28"/>
        </w:rPr>
        <w:t>灾等。</w:t>
      </w:r>
    </w:p>
    <w:p w14:paraId="00C77E1F" w14:textId="77777777" w:rsidR="00F118ED" w:rsidRDefault="00ED498D">
      <w:pPr>
        <w:ind w:firstLineChars="200" w:firstLine="640"/>
        <w:jc w:val="left"/>
        <w:rPr>
          <w:rFonts w:ascii="仿宋" w:eastAsia="仿宋" w:hAnsi="仿宋"/>
          <w:sz w:val="32"/>
          <w:szCs w:val="32"/>
        </w:rPr>
      </w:pPr>
      <w:r>
        <w:rPr>
          <w:noProof/>
          <w:sz w:val="32"/>
          <w:szCs w:val="32"/>
        </w:rPr>
        <w:drawing>
          <wp:inline distT="0" distB="0" distL="0" distR="0" wp14:anchorId="55C911D8" wp14:editId="1DBE6C94">
            <wp:extent cx="4537710" cy="2552700"/>
            <wp:effectExtent l="0" t="0" r="0" b="0"/>
            <wp:docPr id="6" name="图片 6" descr="C:\Users\KL\Desktop\电动汽车 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KL\Desktop\电动汽车 图片.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37710" cy="2552700"/>
                    </a:xfrm>
                    <a:prstGeom prst="rect">
                      <a:avLst/>
                    </a:prstGeom>
                    <a:noFill/>
                    <a:ln>
                      <a:noFill/>
                    </a:ln>
                  </pic:spPr>
                </pic:pic>
              </a:graphicData>
            </a:graphic>
          </wp:inline>
        </w:drawing>
      </w:r>
    </w:p>
    <w:p w14:paraId="003E185F" w14:textId="77777777" w:rsidR="00F118ED" w:rsidRDefault="00F118ED">
      <w:pPr>
        <w:ind w:firstLineChars="200" w:firstLine="640"/>
        <w:rPr>
          <w:rFonts w:ascii="仿宋" w:eastAsia="仿宋" w:hAnsi="仿宋"/>
          <w:sz w:val="32"/>
          <w:szCs w:val="32"/>
        </w:rPr>
      </w:pPr>
    </w:p>
    <w:p w14:paraId="6939B553" w14:textId="77777777" w:rsidR="00F118ED" w:rsidRDefault="00F118ED">
      <w:pPr>
        <w:ind w:firstLineChars="200" w:firstLine="640"/>
        <w:jc w:val="left"/>
        <w:rPr>
          <w:rFonts w:ascii="仿宋" w:eastAsia="仿宋" w:hAnsi="仿宋"/>
          <w:sz w:val="32"/>
          <w:szCs w:val="32"/>
        </w:rPr>
      </w:pPr>
    </w:p>
    <w:p w14:paraId="65EE1B0F" w14:textId="77777777" w:rsidR="00F118ED" w:rsidRDefault="00ED498D">
      <w:pPr>
        <w:pStyle w:val="1"/>
      </w:pPr>
      <w:r>
        <w:rPr>
          <w:rFonts w:hint="eastAsia"/>
        </w:rPr>
        <w:lastRenderedPageBreak/>
        <w:t>【网情问答】</w:t>
      </w:r>
    </w:p>
    <w:p w14:paraId="7A910415" w14:textId="77777777" w:rsidR="00F118ED" w:rsidRPr="00FA1AAC" w:rsidRDefault="00ED498D">
      <w:pPr>
        <w:ind w:firstLineChars="200" w:firstLine="560"/>
        <w:rPr>
          <w:rFonts w:ascii="仿宋" w:eastAsia="仿宋" w:hAnsi="仿宋"/>
          <w:color w:val="000000" w:themeColor="text1"/>
          <w:sz w:val="28"/>
          <w:szCs w:val="28"/>
        </w:rPr>
      </w:pPr>
      <w:r w:rsidRPr="00FA1AAC">
        <w:rPr>
          <w:rFonts w:ascii="仿宋" w:eastAsia="仿宋" w:hAnsi="仿宋" w:hint="eastAsia"/>
          <w:color w:val="000000" w:themeColor="text1"/>
          <w:sz w:val="28"/>
          <w:szCs w:val="28"/>
        </w:rPr>
        <w:t>为充分发挥专家技术优势，体现良好学术讨论氛围，专家通讯特开设“网情问答”专栏，针对当前消防救援技术发展的一些热点难点问题，由相关专家给予分析解答。</w:t>
      </w:r>
    </w:p>
    <w:p w14:paraId="2856A094" w14:textId="77777777" w:rsidR="00F118ED" w:rsidRDefault="00ED498D">
      <w:pPr>
        <w:pStyle w:val="ab"/>
        <w:snapToGrid w:val="0"/>
        <w:spacing w:before="120" w:after="120" w:line="360" w:lineRule="auto"/>
        <w:ind w:firstLineChars="200" w:firstLine="560"/>
        <w:jc w:val="both"/>
        <w:rPr>
          <w:rStyle w:val="NormalCharacter"/>
          <w:rFonts w:ascii="仿宋" w:eastAsia="仿宋" w:hAnsi="仿宋"/>
          <w:b w:val="0"/>
          <w:bCs/>
          <w:sz w:val="28"/>
          <w:szCs w:val="28"/>
        </w:rPr>
      </w:pPr>
      <w:r>
        <w:rPr>
          <w:rStyle w:val="NormalCharacter"/>
          <w:rFonts w:ascii="仿宋" w:eastAsia="仿宋" w:hAnsi="仿宋" w:hint="eastAsia"/>
          <w:b w:val="0"/>
          <w:bCs/>
          <w:sz w:val="28"/>
          <w:szCs w:val="28"/>
        </w:rPr>
        <w:t>问：</w:t>
      </w:r>
      <w:r>
        <w:rPr>
          <w:rFonts w:ascii="仿宋" w:eastAsia="仿宋" w:hAnsi="仿宋" w:hint="eastAsia"/>
          <w:b w:val="0"/>
          <w:bCs/>
          <w:sz w:val="28"/>
          <w:szCs w:val="28"/>
        </w:rPr>
        <w:t>当前，为做好地下建筑的消防工作，许多地下超市、地下车库等地下场所配备了</w:t>
      </w:r>
      <w:r>
        <w:rPr>
          <w:rFonts w:ascii="仿宋" w:eastAsia="仿宋" w:hAnsi="仿宋"/>
          <w:b w:val="0"/>
          <w:bCs/>
          <w:sz w:val="28"/>
          <w:szCs w:val="28"/>
        </w:rPr>
        <w:t>过滤式</w:t>
      </w:r>
      <w:r>
        <w:rPr>
          <w:rFonts w:ascii="仿宋" w:eastAsia="仿宋" w:hAnsi="仿宋" w:hint="eastAsia"/>
          <w:b w:val="0"/>
          <w:bCs/>
          <w:sz w:val="28"/>
          <w:szCs w:val="28"/>
        </w:rPr>
        <w:t>消防</w:t>
      </w:r>
      <w:r>
        <w:rPr>
          <w:rFonts w:ascii="仿宋" w:eastAsia="仿宋" w:hAnsi="仿宋"/>
          <w:b w:val="0"/>
          <w:bCs/>
          <w:sz w:val="28"/>
          <w:szCs w:val="28"/>
        </w:rPr>
        <w:t>自救呼吸器</w:t>
      </w:r>
      <w:r>
        <w:rPr>
          <w:rFonts w:ascii="仿宋" w:eastAsia="仿宋" w:hAnsi="仿宋" w:hint="eastAsia"/>
          <w:b w:val="0"/>
          <w:bCs/>
          <w:sz w:val="28"/>
          <w:szCs w:val="28"/>
        </w:rPr>
        <w:t>，请问在</w:t>
      </w:r>
      <w:bookmarkStart w:id="15" w:name="_Hlk119834644"/>
      <w:r>
        <w:rPr>
          <w:rStyle w:val="NormalCharacter"/>
          <w:rFonts w:ascii="仿宋" w:eastAsia="仿宋" w:hAnsi="仿宋" w:hint="eastAsia"/>
          <w:b w:val="0"/>
          <w:bCs/>
          <w:sz w:val="28"/>
          <w:szCs w:val="28"/>
        </w:rPr>
        <w:t>地下建筑中配备</w:t>
      </w:r>
      <w:r>
        <w:rPr>
          <w:rFonts w:ascii="仿宋" w:eastAsia="仿宋" w:hAnsi="仿宋"/>
          <w:b w:val="0"/>
          <w:bCs/>
          <w:sz w:val="28"/>
          <w:szCs w:val="28"/>
        </w:rPr>
        <w:t>过滤式</w:t>
      </w:r>
      <w:r>
        <w:rPr>
          <w:rStyle w:val="NormalCharacter"/>
          <w:rFonts w:ascii="仿宋" w:eastAsia="仿宋" w:hAnsi="仿宋" w:hint="eastAsia"/>
          <w:b w:val="0"/>
          <w:bCs/>
          <w:sz w:val="28"/>
          <w:szCs w:val="28"/>
        </w:rPr>
        <w:t>消防</w:t>
      </w:r>
      <w:r>
        <w:rPr>
          <w:rFonts w:ascii="仿宋" w:eastAsia="仿宋" w:hAnsi="仿宋"/>
          <w:b w:val="0"/>
          <w:bCs/>
          <w:sz w:val="28"/>
          <w:szCs w:val="28"/>
        </w:rPr>
        <w:t>自救呼吸器</w:t>
      </w:r>
      <w:r>
        <w:rPr>
          <w:rFonts w:ascii="仿宋" w:eastAsia="仿宋" w:hAnsi="仿宋" w:hint="eastAsia"/>
          <w:b w:val="0"/>
          <w:bCs/>
          <w:sz w:val="28"/>
          <w:szCs w:val="28"/>
        </w:rPr>
        <w:t>是否符合有关规定？</w:t>
      </w:r>
    </w:p>
    <w:bookmarkEnd w:id="15"/>
    <w:p w14:paraId="1E5B067D" w14:textId="77777777" w:rsidR="00F118ED" w:rsidRDefault="00ED498D">
      <w:pPr>
        <w:pStyle w:val="ab"/>
        <w:snapToGrid w:val="0"/>
        <w:spacing w:before="120" w:after="120" w:line="360" w:lineRule="auto"/>
        <w:ind w:firstLineChars="200" w:firstLine="560"/>
        <w:jc w:val="both"/>
        <w:rPr>
          <w:rStyle w:val="NormalCharacter"/>
          <w:rFonts w:ascii="仿宋" w:eastAsia="仿宋" w:hAnsi="仿宋"/>
          <w:b w:val="0"/>
          <w:bCs/>
          <w:sz w:val="28"/>
          <w:szCs w:val="28"/>
        </w:rPr>
      </w:pPr>
      <w:r>
        <w:rPr>
          <w:rStyle w:val="NormalCharacter"/>
          <w:rFonts w:ascii="仿宋" w:eastAsia="仿宋" w:hAnsi="仿宋" w:hint="eastAsia"/>
          <w:b w:val="0"/>
          <w:bCs/>
          <w:sz w:val="28"/>
          <w:szCs w:val="28"/>
        </w:rPr>
        <w:t>答：经过</w:t>
      </w:r>
      <w:r>
        <w:rPr>
          <w:rStyle w:val="NormalCharacter"/>
          <w:rFonts w:ascii="仿宋" w:eastAsia="仿宋" w:hAnsi="仿宋"/>
          <w:b w:val="0"/>
          <w:bCs/>
          <w:sz w:val="28"/>
          <w:szCs w:val="28"/>
        </w:rPr>
        <w:t>火灾事故研究表明，</w:t>
      </w:r>
      <w:r>
        <w:rPr>
          <w:rStyle w:val="NormalCharacter"/>
          <w:rFonts w:ascii="仿宋" w:eastAsia="仿宋" w:hAnsi="仿宋" w:hint="eastAsia"/>
          <w:b w:val="0"/>
          <w:bCs/>
          <w:sz w:val="28"/>
          <w:szCs w:val="28"/>
        </w:rPr>
        <w:t>火场中</w:t>
      </w:r>
      <w:r>
        <w:rPr>
          <w:rStyle w:val="NormalCharacter"/>
          <w:rFonts w:ascii="仿宋" w:eastAsia="仿宋" w:hAnsi="仿宋"/>
          <w:b w:val="0"/>
          <w:bCs/>
          <w:sz w:val="28"/>
          <w:szCs w:val="28"/>
        </w:rPr>
        <w:t>85%以上的遇难者都是因为受烟雾毒害造成缺氧窒息</w:t>
      </w:r>
      <w:r>
        <w:rPr>
          <w:rStyle w:val="NormalCharacter"/>
          <w:rFonts w:ascii="仿宋" w:eastAsia="仿宋" w:hAnsi="仿宋" w:hint="eastAsia"/>
          <w:b w:val="0"/>
          <w:bCs/>
          <w:sz w:val="28"/>
          <w:szCs w:val="28"/>
        </w:rPr>
        <w:t>而</w:t>
      </w:r>
      <w:r>
        <w:rPr>
          <w:rStyle w:val="NormalCharacter"/>
          <w:rFonts w:ascii="仿宋" w:eastAsia="仿宋" w:hAnsi="仿宋"/>
          <w:b w:val="0"/>
          <w:bCs/>
          <w:sz w:val="28"/>
          <w:szCs w:val="28"/>
        </w:rPr>
        <w:t>死亡</w:t>
      </w:r>
      <w:r>
        <w:rPr>
          <w:rStyle w:val="NormalCharacter"/>
          <w:rFonts w:ascii="仿宋" w:eastAsia="仿宋" w:hAnsi="仿宋" w:hint="eastAsia"/>
          <w:b w:val="0"/>
          <w:bCs/>
          <w:sz w:val="28"/>
          <w:szCs w:val="28"/>
        </w:rPr>
        <w:t>。所以为火灾时及时逃生，防止人员烟雾中毒，配备消防自救呼吸器十分必要。</w:t>
      </w:r>
      <w:r>
        <w:rPr>
          <w:rStyle w:val="NormalCharacter"/>
          <w:rFonts w:ascii="仿宋" w:eastAsia="仿宋" w:hAnsi="仿宋"/>
          <w:b w:val="0"/>
          <w:bCs/>
          <w:sz w:val="28"/>
          <w:szCs w:val="28"/>
        </w:rPr>
        <w:t>市场上普遍使用的</w:t>
      </w:r>
      <w:bookmarkStart w:id="16" w:name="_Hlk119789946"/>
      <w:r>
        <w:rPr>
          <w:rStyle w:val="NormalCharacter"/>
          <w:rFonts w:ascii="仿宋" w:eastAsia="仿宋" w:hAnsi="仿宋"/>
          <w:b w:val="0"/>
          <w:bCs/>
          <w:sz w:val="28"/>
          <w:szCs w:val="28"/>
        </w:rPr>
        <w:t>过滤式</w:t>
      </w:r>
      <w:r>
        <w:rPr>
          <w:rStyle w:val="NormalCharacter"/>
          <w:rFonts w:ascii="仿宋" w:eastAsia="仿宋" w:hAnsi="仿宋" w:hint="eastAsia"/>
          <w:b w:val="0"/>
          <w:bCs/>
          <w:sz w:val="28"/>
          <w:szCs w:val="28"/>
        </w:rPr>
        <w:t>消防</w:t>
      </w:r>
      <w:r>
        <w:rPr>
          <w:rStyle w:val="NormalCharacter"/>
          <w:rFonts w:ascii="仿宋" w:eastAsia="仿宋" w:hAnsi="仿宋"/>
          <w:b w:val="0"/>
          <w:bCs/>
          <w:sz w:val="28"/>
          <w:szCs w:val="28"/>
        </w:rPr>
        <w:t>自救呼吸器</w:t>
      </w:r>
      <w:bookmarkEnd w:id="16"/>
      <w:r>
        <w:rPr>
          <w:rStyle w:val="NormalCharacter"/>
          <w:rFonts w:ascii="仿宋" w:eastAsia="仿宋" w:hAnsi="仿宋"/>
          <w:b w:val="0"/>
          <w:bCs/>
          <w:sz w:val="28"/>
          <w:szCs w:val="28"/>
        </w:rPr>
        <w:t>是一种专门过滤</w:t>
      </w:r>
      <w:r>
        <w:rPr>
          <w:rStyle w:val="NormalCharacter"/>
          <w:rFonts w:ascii="仿宋" w:eastAsia="仿宋" w:hAnsi="仿宋" w:hint="eastAsia"/>
          <w:b w:val="0"/>
          <w:bCs/>
          <w:sz w:val="28"/>
          <w:szCs w:val="28"/>
        </w:rPr>
        <w:t>特定种类（比如一氧化碳和氰化氢）的有毒有害气体的个人防护产品，被社会各单位广泛采用。但根据</w:t>
      </w:r>
      <w:r>
        <w:rPr>
          <w:rFonts w:ascii="仿宋" w:eastAsia="仿宋" w:hAnsi="仿宋"/>
          <w:b w:val="0"/>
          <w:bCs/>
          <w:sz w:val="28"/>
          <w:szCs w:val="28"/>
        </w:rPr>
        <w:t>国家标准GB21976.1-2008《建筑火灾逃生避难器材第1部分：配备指南》，其中要求地下建筑应配置化学氧自救呼吸器，地上建筑可配置过滤式消防自救呼吸器或化学氧自救呼吸器。</w:t>
      </w:r>
      <w:r>
        <w:rPr>
          <w:rFonts w:ascii="仿宋" w:eastAsia="仿宋" w:hAnsi="仿宋" w:hint="eastAsia"/>
          <w:b w:val="0"/>
          <w:bCs/>
          <w:sz w:val="28"/>
          <w:szCs w:val="28"/>
        </w:rPr>
        <w:t>同时</w:t>
      </w:r>
      <w:r>
        <w:rPr>
          <w:rFonts w:ascii="仿宋" w:eastAsia="仿宋" w:hAnsi="仿宋"/>
          <w:b w:val="0"/>
          <w:bCs/>
          <w:sz w:val="28"/>
          <w:szCs w:val="28"/>
        </w:rPr>
        <w:t>国家标准GB21976.7-2012《建筑火灾逃生避难器材第7部分：</w:t>
      </w:r>
      <w:bookmarkStart w:id="17" w:name="_Hlk119834330"/>
      <w:r>
        <w:rPr>
          <w:rFonts w:ascii="仿宋" w:eastAsia="仿宋" w:hAnsi="仿宋"/>
          <w:b w:val="0"/>
          <w:bCs/>
          <w:sz w:val="28"/>
          <w:szCs w:val="28"/>
        </w:rPr>
        <w:t>过滤式消防自救呼吸器</w:t>
      </w:r>
      <w:bookmarkEnd w:id="17"/>
      <w:r>
        <w:rPr>
          <w:rFonts w:ascii="仿宋" w:eastAsia="仿宋" w:hAnsi="仿宋"/>
          <w:b w:val="0"/>
          <w:bCs/>
          <w:sz w:val="28"/>
          <w:szCs w:val="28"/>
        </w:rPr>
        <w:t>》</w:t>
      </w:r>
      <w:r>
        <w:rPr>
          <w:rFonts w:ascii="仿宋" w:eastAsia="仿宋" w:hAnsi="仿宋" w:hint="eastAsia"/>
          <w:b w:val="0"/>
          <w:bCs/>
          <w:sz w:val="28"/>
          <w:szCs w:val="28"/>
        </w:rPr>
        <w:t>明确规定</w:t>
      </w:r>
      <w:r>
        <w:rPr>
          <w:rFonts w:ascii="仿宋" w:eastAsia="仿宋" w:hAnsi="仿宋"/>
          <w:b w:val="0"/>
          <w:bCs/>
          <w:sz w:val="28"/>
          <w:szCs w:val="28"/>
        </w:rPr>
        <w:t>过滤式消防自救呼吸器</w:t>
      </w:r>
      <w:r>
        <w:rPr>
          <w:rFonts w:ascii="仿宋" w:eastAsia="仿宋" w:hAnsi="仿宋" w:hint="eastAsia"/>
          <w:b w:val="0"/>
          <w:bCs/>
          <w:sz w:val="28"/>
          <w:szCs w:val="28"/>
        </w:rPr>
        <w:t>“</w:t>
      </w:r>
      <w:r>
        <w:rPr>
          <w:rFonts w:ascii="仿宋" w:eastAsia="仿宋" w:hAnsi="仿宋" w:hint="eastAsia"/>
          <w:sz w:val="28"/>
          <w:szCs w:val="28"/>
        </w:rPr>
        <w:t>适用于发生火灾时空气中氧气浓度不低于17%的场所中</w:t>
      </w:r>
      <w:r>
        <w:rPr>
          <w:rFonts w:ascii="仿宋" w:eastAsia="仿宋" w:hAnsi="仿宋" w:hint="eastAsia"/>
          <w:b w:val="0"/>
          <w:bCs/>
          <w:sz w:val="28"/>
          <w:szCs w:val="28"/>
        </w:rPr>
        <w:t>”。</w:t>
      </w:r>
      <w:r>
        <w:rPr>
          <w:rStyle w:val="NormalCharacter"/>
          <w:rFonts w:ascii="仿宋" w:eastAsia="仿宋" w:hAnsi="仿宋" w:hint="eastAsia"/>
          <w:b w:val="0"/>
          <w:bCs/>
          <w:sz w:val="28"/>
          <w:szCs w:val="28"/>
        </w:rPr>
        <w:t>所以在</w:t>
      </w:r>
      <w:r>
        <w:rPr>
          <w:rFonts w:ascii="仿宋" w:eastAsia="仿宋" w:hAnsi="仿宋" w:hint="eastAsia"/>
          <w:b w:val="0"/>
          <w:bCs/>
          <w:sz w:val="28"/>
          <w:szCs w:val="28"/>
        </w:rPr>
        <w:t>地下建筑中配备</w:t>
      </w:r>
      <w:r>
        <w:rPr>
          <w:rFonts w:ascii="仿宋" w:eastAsia="仿宋" w:hAnsi="仿宋"/>
          <w:b w:val="0"/>
          <w:bCs/>
          <w:sz w:val="28"/>
          <w:szCs w:val="28"/>
        </w:rPr>
        <w:t>过滤式</w:t>
      </w:r>
      <w:r>
        <w:rPr>
          <w:rFonts w:ascii="仿宋" w:eastAsia="仿宋" w:hAnsi="仿宋" w:hint="eastAsia"/>
          <w:b w:val="0"/>
          <w:bCs/>
          <w:sz w:val="28"/>
          <w:szCs w:val="28"/>
        </w:rPr>
        <w:t>消防</w:t>
      </w:r>
      <w:r>
        <w:rPr>
          <w:rFonts w:ascii="仿宋" w:eastAsia="仿宋" w:hAnsi="仿宋"/>
          <w:b w:val="0"/>
          <w:bCs/>
          <w:sz w:val="28"/>
          <w:szCs w:val="28"/>
        </w:rPr>
        <w:t>自救呼吸器</w:t>
      </w:r>
      <w:r>
        <w:rPr>
          <w:rFonts w:ascii="仿宋" w:eastAsia="仿宋" w:hAnsi="仿宋" w:hint="eastAsia"/>
          <w:b w:val="0"/>
          <w:bCs/>
          <w:sz w:val="28"/>
          <w:szCs w:val="28"/>
        </w:rPr>
        <w:t>不符合有关规定要求。</w:t>
      </w:r>
    </w:p>
    <w:p w14:paraId="2514B025" w14:textId="77777777" w:rsidR="00F118ED" w:rsidRDefault="00ED498D">
      <w:pPr>
        <w:pStyle w:val="ab"/>
        <w:snapToGrid w:val="0"/>
        <w:spacing w:before="120" w:after="120" w:line="360" w:lineRule="auto"/>
        <w:ind w:firstLineChars="200" w:firstLine="560"/>
        <w:jc w:val="both"/>
        <w:rPr>
          <w:rStyle w:val="NormalCharacter"/>
          <w:rFonts w:ascii="仿宋" w:eastAsia="仿宋" w:hAnsi="仿宋"/>
          <w:bCs/>
          <w:sz w:val="28"/>
          <w:szCs w:val="28"/>
        </w:rPr>
      </w:pPr>
      <w:r>
        <w:rPr>
          <w:rStyle w:val="NormalCharacter"/>
          <w:rFonts w:ascii="仿宋" w:eastAsia="仿宋" w:hAnsi="仿宋" w:hint="eastAsia"/>
          <w:b w:val="0"/>
          <w:sz w:val="28"/>
          <w:szCs w:val="28"/>
        </w:rPr>
        <w:t>实验表明地下建筑属于密闭空间，一旦发生火灾，将迅速产生大量有毒有害气体，且很难扩散，环境中氧气浓度也会迅速下降1</w:t>
      </w:r>
      <w:r>
        <w:rPr>
          <w:rStyle w:val="NormalCharacter"/>
          <w:rFonts w:ascii="仿宋" w:eastAsia="仿宋" w:hAnsi="仿宋"/>
          <w:b w:val="0"/>
          <w:sz w:val="28"/>
          <w:szCs w:val="28"/>
        </w:rPr>
        <w:t>7</w:t>
      </w:r>
      <w:r>
        <w:rPr>
          <w:rStyle w:val="NormalCharacter"/>
          <w:rFonts w:ascii="仿宋" w:eastAsia="仿宋" w:hAnsi="仿宋" w:hint="eastAsia"/>
          <w:b w:val="0"/>
          <w:sz w:val="28"/>
          <w:szCs w:val="28"/>
        </w:rPr>
        <w:t>%以下。这时候</w:t>
      </w:r>
      <w:r>
        <w:rPr>
          <w:rStyle w:val="NormalCharacter"/>
          <w:rFonts w:ascii="仿宋" w:eastAsia="仿宋" w:hAnsi="仿宋"/>
          <w:b w:val="0"/>
          <w:sz w:val="28"/>
          <w:szCs w:val="28"/>
        </w:rPr>
        <w:t>过滤式</w:t>
      </w:r>
      <w:r>
        <w:rPr>
          <w:rStyle w:val="NormalCharacter"/>
          <w:rFonts w:ascii="仿宋" w:eastAsia="仿宋" w:hAnsi="仿宋" w:hint="eastAsia"/>
          <w:b w:val="0"/>
          <w:sz w:val="28"/>
          <w:szCs w:val="28"/>
        </w:rPr>
        <w:t>消防</w:t>
      </w:r>
      <w:r>
        <w:rPr>
          <w:rStyle w:val="NormalCharacter"/>
          <w:rFonts w:ascii="仿宋" w:eastAsia="仿宋" w:hAnsi="仿宋"/>
          <w:b w:val="0"/>
          <w:sz w:val="28"/>
          <w:szCs w:val="28"/>
        </w:rPr>
        <w:t>自救呼吸器</w:t>
      </w:r>
      <w:r>
        <w:rPr>
          <w:rStyle w:val="NormalCharacter"/>
          <w:rFonts w:ascii="仿宋" w:eastAsia="仿宋" w:hAnsi="仿宋" w:hint="eastAsia"/>
          <w:b w:val="0"/>
          <w:sz w:val="28"/>
          <w:szCs w:val="28"/>
        </w:rPr>
        <w:t>对佩戴人员将起不到有效的呼吸防护。</w:t>
      </w:r>
      <w:r>
        <w:rPr>
          <w:rStyle w:val="NormalCharacter"/>
          <w:rFonts w:ascii="仿宋" w:eastAsia="仿宋" w:hAnsi="仿宋" w:hint="eastAsia"/>
          <w:bCs/>
          <w:sz w:val="28"/>
          <w:szCs w:val="28"/>
        </w:rPr>
        <w:t>根据国家标准的要求在</w:t>
      </w:r>
      <w:r>
        <w:rPr>
          <w:rFonts w:ascii="仿宋" w:eastAsia="仿宋" w:hAnsi="仿宋" w:hint="eastAsia"/>
          <w:bCs/>
          <w:sz w:val="28"/>
          <w:szCs w:val="28"/>
        </w:rPr>
        <w:t>地下建筑中应配备化学氧消防</w:t>
      </w:r>
      <w:r>
        <w:rPr>
          <w:rFonts w:ascii="仿宋" w:eastAsia="仿宋" w:hAnsi="仿宋"/>
          <w:bCs/>
          <w:sz w:val="28"/>
          <w:szCs w:val="28"/>
        </w:rPr>
        <w:t>自救呼吸器</w:t>
      </w:r>
      <w:r>
        <w:rPr>
          <w:rFonts w:ascii="仿宋" w:eastAsia="仿宋" w:hAnsi="仿宋" w:hint="eastAsia"/>
          <w:bCs/>
          <w:sz w:val="28"/>
          <w:szCs w:val="28"/>
        </w:rPr>
        <w:t>。</w:t>
      </w:r>
    </w:p>
    <w:p w14:paraId="25B640E7" w14:textId="77777777" w:rsidR="00F118ED" w:rsidRDefault="00ED498D">
      <w:pPr>
        <w:pStyle w:val="ab"/>
        <w:snapToGrid w:val="0"/>
        <w:spacing w:before="120" w:after="120" w:line="360" w:lineRule="auto"/>
        <w:ind w:firstLineChars="200" w:firstLine="560"/>
        <w:jc w:val="both"/>
        <w:rPr>
          <w:rStyle w:val="NormalCharacter"/>
          <w:rFonts w:ascii="仿宋" w:eastAsia="仿宋" w:hAnsi="仿宋"/>
          <w:b w:val="0"/>
          <w:sz w:val="28"/>
          <w:szCs w:val="28"/>
        </w:rPr>
      </w:pPr>
      <w:r>
        <w:rPr>
          <w:rStyle w:val="NormalCharacter"/>
          <w:rFonts w:ascii="仿宋" w:eastAsia="仿宋" w:hAnsi="仿宋" w:hint="eastAsia"/>
          <w:b w:val="0"/>
          <w:sz w:val="28"/>
          <w:szCs w:val="28"/>
        </w:rPr>
        <w:lastRenderedPageBreak/>
        <w:t>化学</w:t>
      </w:r>
      <w:r>
        <w:rPr>
          <w:rStyle w:val="NormalCharacter"/>
          <w:rFonts w:ascii="仿宋" w:eastAsia="仿宋" w:hAnsi="仿宋"/>
          <w:b w:val="0"/>
          <w:sz w:val="28"/>
          <w:szCs w:val="28"/>
        </w:rPr>
        <w:t>氧</w:t>
      </w:r>
      <w:r>
        <w:rPr>
          <w:rStyle w:val="NormalCharacter"/>
          <w:rFonts w:ascii="仿宋" w:eastAsia="仿宋" w:hAnsi="仿宋" w:hint="eastAsia"/>
          <w:b w:val="0"/>
          <w:sz w:val="28"/>
          <w:szCs w:val="28"/>
        </w:rPr>
        <w:t>消防</w:t>
      </w:r>
      <w:r>
        <w:rPr>
          <w:rStyle w:val="NormalCharacter"/>
          <w:rFonts w:ascii="仿宋" w:eastAsia="仿宋" w:hAnsi="仿宋"/>
          <w:b w:val="0"/>
          <w:sz w:val="28"/>
          <w:szCs w:val="28"/>
        </w:rPr>
        <w:t>自救呼吸器</w:t>
      </w:r>
      <w:r>
        <w:rPr>
          <w:rStyle w:val="NormalCharacter"/>
          <w:rFonts w:ascii="仿宋" w:eastAsia="仿宋" w:hAnsi="仿宋" w:hint="eastAsia"/>
          <w:b w:val="0"/>
          <w:sz w:val="28"/>
          <w:szCs w:val="28"/>
        </w:rPr>
        <w:t>则</w:t>
      </w:r>
      <w:r>
        <w:rPr>
          <w:rStyle w:val="NormalCharacter"/>
          <w:rFonts w:ascii="仿宋" w:eastAsia="仿宋" w:hAnsi="仿宋"/>
          <w:b w:val="0"/>
          <w:sz w:val="28"/>
          <w:szCs w:val="28"/>
        </w:rPr>
        <w:t>完全克服了过滤式</w:t>
      </w:r>
      <w:r>
        <w:rPr>
          <w:rStyle w:val="NormalCharacter"/>
          <w:rFonts w:ascii="仿宋" w:eastAsia="仿宋" w:hAnsi="仿宋" w:hint="eastAsia"/>
          <w:b w:val="0"/>
          <w:sz w:val="28"/>
          <w:szCs w:val="28"/>
        </w:rPr>
        <w:t>消防自救</w:t>
      </w:r>
      <w:r>
        <w:rPr>
          <w:rStyle w:val="NormalCharacter"/>
          <w:rFonts w:ascii="仿宋" w:eastAsia="仿宋" w:hAnsi="仿宋"/>
          <w:b w:val="0"/>
          <w:sz w:val="28"/>
          <w:szCs w:val="28"/>
        </w:rPr>
        <w:t>呼吸器</w:t>
      </w:r>
      <w:r>
        <w:rPr>
          <w:rStyle w:val="NormalCharacter"/>
          <w:rFonts w:ascii="仿宋" w:eastAsia="仿宋" w:hAnsi="仿宋" w:hint="eastAsia"/>
          <w:b w:val="0"/>
          <w:sz w:val="28"/>
          <w:szCs w:val="28"/>
        </w:rPr>
        <w:t>仅能</w:t>
      </w:r>
      <w:r>
        <w:rPr>
          <w:rStyle w:val="NormalCharacter"/>
          <w:rFonts w:ascii="仿宋" w:eastAsia="仿宋" w:hAnsi="仿宋"/>
          <w:b w:val="0"/>
          <w:sz w:val="28"/>
          <w:szCs w:val="28"/>
        </w:rPr>
        <w:t>过滤特定种类毒害气体</w:t>
      </w:r>
      <w:r>
        <w:rPr>
          <w:rStyle w:val="NormalCharacter"/>
          <w:rFonts w:ascii="仿宋" w:eastAsia="仿宋" w:hAnsi="仿宋" w:hint="eastAsia"/>
          <w:b w:val="0"/>
          <w:sz w:val="28"/>
          <w:szCs w:val="28"/>
        </w:rPr>
        <w:t>以及</w:t>
      </w:r>
      <w:r>
        <w:rPr>
          <w:rStyle w:val="NormalCharacter"/>
          <w:rFonts w:ascii="仿宋" w:eastAsia="仿宋" w:hAnsi="仿宋"/>
          <w:b w:val="0"/>
          <w:sz w:val="28"/>
          <w:szCs w:val="28"/>
        </w:rPr>
        <w:t>严禁在氧气浓度低于17%环境下使用的弊端</w:t>
      </w:r>
      <w:r>
        <w:rPr>
          <w:rStyle w:val="NormalCharacter"/>
          <w:rFonts w:ascii="仿宋" w:eastAsia="仿宋" w:hAnsi="仿宋" w:hint="eastAsia"/>
          <w:b w:val="0"/>
          <w:sz w:val="28"/>
          <w:szCs w:val="28"/>
        </w:rPr>
        <w:t>，非常</w:t>
      </w:r>
      <w:r>
        <w:rPr>
          <w:rStyle w:val="NormalCharacter"/>
          <w:rFonts w:ascii="仿宋" w:eastAsia="仿宋" w:hAnsi="仿宋"/>
          <w:b w:val="0"/>
          <w:sz w:val="28"/>
          <w:szCs w:val="28"/>
        </w:rPr>
        <w:t>适用于</w:t>
      </w:r>
      <w:r>
        <w:rPr>
          <w:rStyle w:val="NormalCharacter"/>
          <w:rFonts w:ascii="仿宋" w:eastAsia="仿宋" w:hAnsi="仿宋" w:hint="eastAsia"/>
          <w:b w:val="0"/>
          <w:sz w:val="28"/>
          <w:szCs w:val="28"/>
        </w:rPr>
        <w:t>地下建筑等密闭空间中发生火灾事故时的</w:t>
      </w:r>
      <w:r>
        <w:rPr>
          <w:rStyle w:val="NormalCharacter"/>
          <w:rFonts w:ascii="仿宋" w:eastAsia="仿宋" w:hAnsi="仿宋"/>
          <w:b w:val="0"/>
          <w:sz w:val="28"/>
          <w:szCs w:val="28"/>
        </w:rPr>
        <w:t>逃生自救</w:t>
      </w:r>
      <w:r>
        <w:rPr>
          <w:rStyle w:val="NormalCharacter"/>
          <w:rFonts w:ascii="仿宋" w:eastAsia="仿宋" w:hAnsi="仿宋" w:hint="eastAsia"/>
          <w:b w:val="0"/>
          <w:sz w:val="28"/>
          <w:szCs w:val="28"/>
        </w:rPr>
        <w:t>。</w:t>
      </w:r>
      <w:r>
        <w:rPr>
          <w:rStyle w:val="NormalCharacter"/>
          <w:rFonts w:ascii="仿宋" w:eastAsia="仿宋" w:hAnsi="仿宋"/>
          <w:b w:val="0"/>
          <w:sz w:val="28"/>
          <w:szCs w:val="28"/>
        </w:rPr>
        <w:t>产品主要特点</w:t>
      </w:r>
      <w:r>
        <w:rPr>
          <w:rStyle w:val="NormalCharacter"/>
          <w:rFonts w:ascii="仿宋" w:eastAsia="仿宋" w:hAnsi="仿宋" w:hint="eastAsia"/>
          <w:b w:val="0"/>
          <w:sz w:val="28"/>
          <w:szCs w:val="28"/>
        </w:rPr>
        <w:t>为</w:t>
      </w:r>
      <w:r>
        <w:rPr>
          <w:rStyle w:val="NormalCharacter"/>
          <w:rFonts w:ascii="仿宋" w:eastAsia="仿宋" w:hAnsi="仿宋"/>
          <w:b w:val="0"/>
          <w:sz w:val="28"/>
          <w:szCs w:val="28"/>
        </w:rPr>
        <w:t>“全隔绝、自生氧”</w:t>
      </w:r>
      <w:r>
        <w:rPr>
          <w:rStyle w:val="NormalCharacter"/>
          <w:rFonts w:ascii="仿宋" w:eastAsia="仿宋" w:hAnsi="仿宋" w:hint="eastAsia"/>
          <w:b w:val="0"/>
          <w:sz w:val="28"/>
          <w:szCs w:val="28"/>
        </w:rPr>
        <w:t>，可在地下建筑等密闭空间发生火灾时，为人员的逃生提供有效的呼吸防护。所以大家要明确规定要求和技术标准，准确配置消防器材产品，确保人民生命财产安全。</w:t>
      </w:r>
    </w:p>
    <w:p w14:paraId="5BE4A001" w14:textId="77777777" w:rsidR="00F118ED" w:rsidRDefault="00F118ED">
      <w:pPr>
        <w:jc w:val="left"/>
        <w:rPr>
          <w:rFonts w:ascii="仿宋" w:eastAsia="仿宋" w:hAnsi="仿宋"/>
          <w:color w:val="000000" w:themeColor="text1"/>
          <w:sz w:val="32"/>
          <w:szCs w:val="32"/>
        </w:rPr>
      </w:pPr>
    </w:p>
    <w:p w14:paraId="6CDB2824" w14:textId="77777777" w:rsidR="00F118ED" w:rsidRDefault="00F118ED">
      <w:pPr>
        <w:jc w:val="left"/>
        <w:rPr>
          <w:rFonts w:ascii="仿宋" w:eastAsia="仿宋" w:hAnsi="仿宋"/>
          <w:color w:val="000000" w:themeColor="text1"/>
          <w:sz w:val="32"/>
          <w:szCs w:val="32"/>
        </w:rPr>
      </w:pPr>
    </w:p>
    <w:p w14:paraId="2E9FEEDB" w14:textId="77777777" w:rsidR="00F118ED" w:rsidRDefault="00F118ED">
      <w:pPr>
        <w:jc w:val="left"/>
        <w:rPr>
          <w:rFonts w:ascii="仿宋" w:eastAsia="仿宋" w:hAnsi="仿宋"/>
          <w:color w:val="000000" w:themeColor="text1"/>
          <w:sz w:val="32"/>
          <w:szCs w:val="32"/>
        </w:rPr>
      </w:pPr>
    </w:p>
    <w:p w14:paraId="489B121D" w14:textId="77777777" w:rsidR="00F118ED" w:rsidRDefault="00F118ED">
      <w:pPr>
        <w:ind w:left="560" w:hangingChars="200" w:hanging="560"/>
        <w:jc w:val="left"/>
        <w:rPr>
          <w:rFonts w:ascii="仿宋" w:eastAsia="仿宋" w:hAnsi="仿宋"/>
          <w:color w:val="000000" w:themeColor="text1"/>
          <w:sz w:val="28"/>
          <w:szCs w:val="28"/>
        </w:rPr>
      </w:pPr>
    </w:p>
    <w:p w14:paraId="0012B21D" w14:textId="77777777" w:rsidR="00F118ED" w:rsidRDefault="00F118ED">
      <w:pPr>
        <w:ind w:left="560" w:hangingChars="200" w:hanging="560"/>
        <w:jc w:val="left"/>
        <w:rPr>
          <w:rFonts w:ascii="仿宋" w:eastAsia="仿宋" w:hAnsi="仿宋"/>
          <w:color w:val="000000" w:themeColor="text1"/>
          <w:sz w:val="28"/>
          <w:szCs w:val="28"/>
        </w:rPr>
      </w:pPr>
    </w:p>
    <w:p w14:paraId="6847B243" w14:textId="77777777" w:rsidR="00F118ED" w:rsidRDefault="00F118ED">
      <w:pPr>
        <w:ind w:left="560" w:hangingChars="200" w:hanging="560"/>
        <w:jc w:val="left"/>
        <w:rPr>
          <w:rFonts w:ascii="仿宋" w:eastAsia="仿宋" w:hAnsi="仿宋"/>
          <w:color w:val="000000" w:themeColor="text1"/>
          <w:sz w:val="28"/>
          <w:szCs w:val="28"/>
        </w:rPr>
      </w:pPr>
    </w:p>
    <w:p w14:paraId="218EA93B" w14:textId="77777777" w:rsidR="00F118ED" w:rsidRDefault="00F118ED">
      <w:pPr>
        <w:ind w:left="560" w:hangingChars="200" w:hanging="560"/>
        <w:jc w:val="left"/>
        <w:rPr>
          <w:rFonts w:ascii="仿宋" w:eastAsia="仿宋" w:hAnsi="仿宋"/>
          <w:color w:val="000000" w:themeColor="text1"/>
          <w:sz w:val="28"/>
          <w:szCs w:val="28"/>
        </w:rPr>
      </w:pPr>
    </w:p>
    <w:p w14:paraId="78FF0B54" w14:textId="77777777" w:rsidR="00F118ED" w:rsidRDefault="00F118ED">
      <w:pPr>
        <w:ind w:left="560" w:hangingChars="200" w:hanging="560"/>
        <w:jc w:val="left"/>
        <w:rPr>
          <w:rFonts w:ascii="仿宋" w:eastAsia="仿宋" w:hAnsi="仿宋"/>
          <w:color w:val="000000" w:themeColor="text1"/>
          <w:sz w:val="28"/>
          <w:szCs w:val="28"/>
        </w:rPr>
      </w:pPr>
    </w:p>
    <w:p w14:paraId="6B629FFB" w14:textId="77777777" w:rsidR="00F118ED" w:rsidRDefault="00F118ED">
      <w:pPr>
        <w:ind w:left="560" w:hangingChars="200" w:hanging="560"/>
        <w:jc w:val="left"/>
        <w:rPr>
          <w:rFonts w:ascii="仿宋" w:eastAsia="仿宋" w:hAnsi="仿宋"/>
          <w:color w:val="000000" w:themeColor="text1"/>
          <w:sz w:val="28"/>
          <w:szCs w:val="28"/>
        </w:rPr>
      </w:pPr>
    </w:p>
    <w:p w14:paraId="41A053CC" w14:textId="77777777" w:rsidR="00F118ED" w:rsidRDefault="00F118ED">
      <w:pPr>
        <w:ind w:left="560" w:hangingChars="200" w:hanging="560"/>
        <w:jc w:val="left"/>
        <w:rPr>
          <w:rFonts w:ascii="仿宋" w:eastAsia="仿宋" w:hAnsi="仿宋"/>
          <w:color w:val="000000" w:themeColor="text1"/>
          <w:sz w:val="28"/>
          <w:szCs w:val="28"/>
        </w:rPr>
      </w:pPr>
    </w:p>
    <w:p w14:paraId="3EBB9D70" w14:textId="77777777" w:rsidR="00F118ED" w:rsidRDefault="00F118ED">
      <w:pPr>
        <w:ind w:left="560" w:hangingChars="200" w:hanging="560"/>
        <w:jc w:val="left"/>
        <w:rPr>
          <w:rFonts w:ascii="仿宋" w:eastAsia="仿宋" w:hAnsi="仿宋"/>
          <w:color w:val="000000" w:themeColor="text1"/>
          <w:sz w:val="28"/>
          <w:szCs w:val="28"/>
        </w:rPr>
      </w:pPr>
    </w:p>
    <w:p w14:paraId="43673D5C" w14:textId="77777777" w:rsidR="00F118ED" w:rsidRPr="00146824" w:rsidRDefault="00F118ED" w:rsidP="00146824">
      <w:pPr>
        <w:jc w:val="left"/>
        <w:rPr>
          <w:rFonts w:ascii="仿宋" w:eastAsia="仿宋" w:hAnsi="仿宋"/>
          <w:color w:val="000000" w:themeColor="text1"/>
          <w:sz w:val="28"/>
          <w:szCs w:val="28"/>
        </w:rPr>
      </w:pPr>
    </w:p>
    <w:p w14:paraId="6AA9CEBB" w14:textId="77777777" w:rsidR="00F118ED" w:rsidRDefault="00ED498D">
      <w:pPr>
        <w:ind w:left="560" w:hangingChars="200" w:hanging="560"/>
        <w:jc w:val="left"/>
        <w:rPr>
          <w:rFonts w:ascii="仿宋" w:eastAsia="仿宋" w:hAnsi="仿宋"/>
          <w:color w:val="000000" w:themeColor="text1"/>
          <w:sz w:val="28"/>
          <w:szCs w:val="28"/>
        </w:rPr>
      </w:pPr>
      <w:r>
        <w:rPr>
          <w:rFonts w:ascii="仿宋" w:eastAsia="仿宋" w:hAnsi="仿宋" w:hint="eastAsia"/>
          <w:color w:val="000000" w:themeColor="text1"/>
          <w:sz w:val="28"/>
          <w:szCs w:val="28"/>
        </w:rPr>
        <w:t>报：中国科学技术协会，应急管理部，部消防救援局，协会会长、副会长，首席专家</w:t>
      </w:r>
    </w:p>
    <w:p w14:paraId="0F6CD3BF" w14:textId="77777777" w:rsidR="00F118ED" w:rsidRDefault="00ED498D">
      <w:pPr>
        <w:jc w:val="left"/>
        <w:rPr>
          <w:rFonts w:ascii="仿宋" w:eastAsia="仿宋" w:hAnsi="仿宋"/>
          <w:color w:val="000000" w:themeColor="text1"/>
          <w:sz w:val="28"/>
          <w:szCs w:val="28"/>
        </w:rPr>
      </w:pPr>
      <w:r>
        <w:rPr>
          <w:rFonts w:ascii="仿宋" w:eastAsia="仿宋" w:hAnsi="仿宋" w:hint="eastAsia"/>
          <w:color w:val="000000" w:themeColor="text1"/>
          <w:sz w:val="28"/>
          <w:szCs w:val="28"/>
        </w:rPr>
        <w:t>发：各位专家委员、专家库成员，协会各部门</w:t>
      </w:r>
    </w:p>
    <w:sectPr w:rsidR="00F118ED">
      <w:footerReference w:type="default" r:id="rId19"/>
      <w:pgSz w:w="11906" w:h="16838"/>
      <w:pgMar w:top="1440" w:right="1800" w:bottom="1440" w:left="1800" w:header="851" w:footer="992" w:gutter="0"/>
      <w:pgNumType w:start="0"/>
      <w:cols w:space="425"/>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Julius" w:date="2022-11-10T09:58:00Z" w:initials="J">
    <w:p w14:paraId="317F554D" w14:textId="77777777" w:rsidR="00F118ED" w:rsidRDefault="00ED498D">
      <w:pPr>
        <w:pStyle w:val="a3"/>
      </w:pP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7F55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7F554D" w16cid:durableId="2729B4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B4499" w14:textId="77777777" w:rsidR="00E63543" w:rsidRDefault="00E63543">
      <w:r>
        <w:separator/>
      </w:r>
    </w:p>
  </w:endnote>
  <w:endnote w:type="continuationSeparator" w:id="0">
    <w:p w14:paraId="130170AF" w14:textId="77777777" w:rsidR="00E63543" w:rsidRDefault="00E63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465273"/>
    </w:sdtPr>
    <w:sdtContent>
      <w:p w14:paraId="7470EDE5" w14:textId="77777777" w:rsidR="00F118ED" w:rsidRDefault="00ED498D">
        <w:pPr>
          <w:pStyle w:val="a7"/>
          <w:jc w:val="center"/>
        </w:pPr>
        <w:r>
          <w:fldChar w:fldCharType="begin"/>
        </w:r>
        <w:r>
          <w:instrText>PAGE   \* MERGEFORMAT</w:instrText>
        </w:r>
        <w:r>
          <w:fldChar w:fldCharType="separate"/>
        </w:r>
        <w:r>
          <w:rPr>
            <w:lang w:val="zh-CN"/>
          </w:rPr>
          <w:t>2</w:t>
        </w:r>
        <w:r>
          <w:fldChar w:fldCharType="end"/>
        </w:r>
      </w:p>
    </w:sdtContent>
  </w:sdt>
  <w:p w14:paraId="2B636646" w14:textId="77777777" w:rsidR="00F118ED" w:rsidRDefault="00F118E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BF271" w14:textId="77777777" w:rsidR="00E63543" w:rsidRDefault="00E63543">
      <w:r>
        <w:separator/>
      </w:r>
    </w:p>
  </w:footnote>
  <w:footnote w:type="continuationSeparator" w:id="0">
    <w:p w14:paraId="5756B842" w14:textId="77777777" w:rsidR="00E63543" w:rsidRDefault="00E635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D2C06"/>
    <w:multiLevelType w:val="multilevel"/>
    <w:tmpl w:val="088D2C06"/>
    <w:lvl w:ilvl="0">
      <w:start w:val="1"/>
      <w:numFmt w:val="decimal"/>
      <w:lvlText w:val="%1."/>
      <w:lvlJc w:val="left"/>
      <w:pPr>
        <w:ind w:left="680" w:hanging="360"/>
      </w:pPr>
      <w:rPr>
        <w:rFonts w:hint="default"/>
      </w:rPr>
    </w:lvl>
    <w:lvl w:ilvl="1">
      <w:start w:val="1"/>
      <w:numFmt w:val="lowerLetter"/>
      <w:lvlText w:val="%2)"/>
      <w:lvlJc w:val="left"/>
      <w:pPr>
        <w:ind w:left="1160" w:hanging="420"/>
      </w:pPr>
    </w:lvl>
    <w:lvl w:ilvl="2">
      <w:start w:val="1"/>
      <w:numFmt w:val="lowerRoman"/>
      <w:lvlText w:val="%3."/>
      <w:lvlJc w:val="right"/>
      <w:pPr>
        <w:ind w:left="1580" w:hanging="420"/>
      </w:pPr>
    </w:lvl>
    <w:lvl w:ilvl="3">
      <w:start w:val="1"/>
      <w:numFmt w:val="decimal"/>
      <w:lvlText w:val="%4."/>
      <w:lvlJc w:val="left"/>
      <w:pPr>
        <w:ind w:left="2000" w:hanging="420"/>
      </w:pPr>
    </w:lvl>
    <w:lvl w:ilvl="4">
      <w:start w:val="1"/>
      <w:numFmt w:val="lowerLetter"/>
      <w:lvlText w:val="%5)"/>
      <w:lvlJc w:val="left"/>
      <w:pPr>
        <w:ind w:left="2420" w:hanging="420"/>
      </w:pPr>
    </w:lvl>
    <w:lvl w:ilvl="5">
      <w:start w:val="1"/>
      <w:numFmt w:val="lowerRoman"/>
      <w:lvlText w:val="%6."/>
      <w:lvlJc w:val="right"/>
      <w:pPr>
        <w:ind w:left="2840" w:hanging="420"/>
      </w:pPr>
    </w:lvl>
    <w:lvl w:ilvl="6">
      <w:start w:val="1"/>
      <w:numFmt w:val="decimal"/>
      <w:lvlText w:val="%7."/>
      <w:lvlJc w:val="left"/>
      <w:pPr>
        <w:ind w:left="3260" w:hanging="420"/>
      </w:pPr>
    </w:lvl>
    <w:lvl w:ilvl="7">
      <w:start w:val="1"/>
      <w:numFmt w:val="lowerLetter"/>
      <w:lvlText w:val="%8)"/>
      <w:lvlJc w:val="left"/>
      <w:pPr>
        <w:ind w:left="3680" w:hanging="420"/>
      </w:pPr>
    </w:lvl>
    <w:lvl w:ilvl="8">
      <w:start w:val="1"/>
      <w:numFmt w:val="lowerRoman"/>
      <w:lvlText w:val="%9."/>
      <w:lvlJc w:val="right"/>
      <w:pPr>
        <w:ind w:left="4100" w:hanging="420"/>
      </w:pPr>
    </w:lvl>
  </w:abstractNum>
  <w:num w:numId="1" w16cid:durableId="111162609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us">
    <w15:presenceInfo w15:providerId="None" w15:userId="Juli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JjNzJiOTgyZjgwNjY1ZTQwMzg1OWM2YzEyN2RiMWMifQ=="/>
  </w:docVars>
  <w:rsids>
    <w:rsidRoot w:val="004F1AF3"/>
    <w:rsid w:val="00031373"/>
    <w:rsid w:val="00040826"/>
    <w:rsid w:val="000C17FB"/>
    <w:rsid w:val="000C3823"/>
    <w:rsid w:val="000E26B4"/>
    <w:rsid w:val="00120DB3"/>
    <w:rsid w:val="00124F78"/>
    <w:rsid w:val="00140F43"/>
    <w:rsid w:val="00146824"/>
    <w:rsid w:val="001C5354"/>
    <w:rsid w:val="001C5AF8"/>
    <w:rsid w:val="001E1D85"/>
    <w:rsid w:val="001E3007"/>
    <w:rsid w:val="002452F5"/>
    <w:rsid w:val="00246E22"/>
    <w:rsid w:val="00260C29"/>
    <w:rsid w:val="0026174A"/>
    <w:rsid w:val="00265D72"/>
    <w:rsid w:val="00267F28"/>
    <w:rsid w:val="0028304A"/>
    <w:rsid w:val="002D0CC4"/>
    <w:rsid w:val="002E78FB"/>
    <w:rsid w:val="00313118"/>
    <w:rsid w:val="00317778"/>
    <w:rsid w:val="0032397E"/>
    <w:rsid w:val="003375DD"/>
    <w:rsid w:val="0034232D"/>
    <w:rsid w:val="00383FBF"/>
    <w:rsid w:val="003E02A8"/>
    <w:rsid w:val="003E603E"/>
    <w:rsid w:val="00405A5B"/>
    <w:rsid w:val="00420CA4"/>
    <w:rsid w:val="00453E7C"/>
    <w:rsid w:val="004603AA"/>
    <w:rsid w:val="0046471A"/>
    <w:rsid w:val="00471556"/>
    <w:rsid w:val="004A4CDC"/>
    <w:rsid w:val="004C32E2"/>
    <w:rsid w:val="004C3B5C"/>
    <w:rsid w:val="004C4ADE"/>
    <w:rsid w:val="004F1AF3"/>
    <w:rsid w:val="004F49BF"/>
    <w:rsid w:val="005234AD"/>
    <w:rsid w:val="00523597"/>
    <w:rsid w:val="00523F8F"/>
    <w:rsid w:val="00537BD9"/>
    <w:rsid w:val="0054156C"/>
    <w:rsid w:val="00551CAF"/>
    <w:rsid w:val="005775A8"/>
    <w:rsid w:val="005D19F1"/>
    <w:rsid w:val="005F5F28"/>
    <w:rsid w:val="006326EA"/>
    <w:rsid w:val="0063577A"/>
    <w:rsid w:val="0064525E"/>
    <w:rsid w:val="00695631"/>
    <w:rsid w:val="00695D72"/>
    <w:rsid w:val="006C497A"/>
    <w:rsid w:val="006F701C"/>
    <w:rsid w:val="00717A15"/>
    <w:rsid w:val="00740804"/>
    <w:rsid w:val="00740814"/>
    <w:rsid w:val="00746924"/>
    <w:rsid w:val="0074788B"/>
    <w:rsid w:val="00767BF6"/>
    <w:rsid w:val="00770E7C"/>
    <w:rsid w:val="007902CE"/>
    <w:rsid w:val="007B46D7"/>
    <w:rsid w:val="007C05D2"/>
    <w:rsid w:val="007D1CAD"/>
    <w:rsid w:val="00816CB0"/>
    <w:rsid w:val="008421ED"/>
    <w:rsid w:val="00873896"/>
    <w:rsid w:val="00876C8D"/>
    <w:rsid w:val="008851CA"/>
    <w:rsid w:val="00886642"/>
    <w:rsid w:val="008B5E80"/>
    <w:rsid w:val="008D568D"/>
    <w:rsid w:val="008E5B91"/>
    <w:rsid w:val="008F62A1"/>
    <w:rsid w:val="00921488"/>
    <w:rsid w:val="00976315"/>
    <w:rsid w:val="00982779"/>
    <w:rsid w:val="009863B6"/>
    <w:rsid w:val="009B4966"/>
    <w:rsid w:val="009B5C72"/>
    <w:rsid w:val="009E0DDE"/>
    <w:rsid w:val="009F248F"/>
    <w:rsid w:val="00A1334E"/>
    <w:rsid w:val="00A64B7B"/>
    <w:rsid w:val="00A8063B"/>
    <w:rsid w:val="00AD0C85"/>
    <w:rsid w:val="00AD1137"/>
    <w:rsid w:val="00AD12D4"/>
    <w:rsid w:val="00AF329E"/>
    <w:rsid w:val="00B22718"/>
    <w:rsid w:val="00B64396"/>
    <w:rsid w:val="00BB76F7"/>
    <w:rsid w:val="00BC566D"/>
    <w:rsid w:val="00BC7117"/>
    <w:rsid w:val="00BD3977"/>
    <w:rsid w:val="00C31C70"/>
    <w:rsid w:val="00C672D8"/>
    <w:rsid w:val="00C769D9"/>
    <w:rsid w:val="00CB1FBB"/>
    <w:rsid w:val="00CD32DA"/>
    <w:rsid w:val="00CE166E"/>
    <w:rsid w:val="00D13DEB"/>
    <w:rsid w:val="00D22501"/>
    <w:rsid w:val="00D26C14"/>
    <w:rsid w:val="00D27923"/>
    <w:rsid w:val="00D32BEB"/>
    <w:rsid w:val="00D4401E"/>
    <w:rsid w:val="00D44AB0"/>
    <w:rsid w:val="00D51048"/>
    <w:rsid w:val="00D7239A"/>
    <w:rsid w:val="00D76ECF"/>
    <w:rsid w:val="00DA1FFE"/>
    <w:rsid w:val="00DB570B"/>
    <w:rsid w:val="00E02CCE"/>
    <w:rsid w:val="00E0471D"/>
    <w:rsid w:val="00E26D73"/>
    <w:rsid w:val="00E32CD0"/>
    <w:rsid w:val="00E339DE"/>
    <w:rsid w:val="00E63543"/>
    <w:rsid w:val="00E74AF5"/>
    <w:rsid w:val="00E85333"/>
    <w:rsid w:val="00EA5156"/>
    <w:rsid w:val="00EC0E63"/>
    <w:rsid w:val="00EC67AD"/>
    <w:rsid w:val="00ED498D"/>
    <w:rsid w:val="00ED6A90"/>
    <w:rsid w:val="00ED7434"/>
    <w:rsid w:val="00EF7F03"/>
    <w:rsid w:val="00F05B47"/>
    <w:rsid w:val="00F118ED"/>
    <w:rsid w:val="00F1315F"/>
    <w:rsid w:val="00F27898"/>
    <w:rsid w:val="00F44996"/>
    <w:rsid w:val="00F46BBF"/>
    <w:rsid w:val="00F874F9"/>
    <w:rsid w:val="00F90014"/>
    <w:rsid w:val="00F9175D"/>
    <w:rsid w:val="00FA1AAC"/>
    <w:rsid w:val="00FF1662"/>
    <w:rsid w:val="03172881"/>
    <w:rsid w:val="25A03B85"/>
    <w:rsid w:val="28E064E9"/>
    <w:rsid w:val="3F850EA5"/>
    <w:rsid w:val="50E43854"/>
    <w:rsid w:val="55052414"/>
    <w:rsid w:val="62D003B9"/>
    <w:rsid w:val="63FA6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01076F2"/>
  <w15:docId w15:val="{D68E5231-CB87-45F6-9A85-838FE1A1A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eastAsia="隶书"/>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黑体" w:hAnsiTheme="majorHAnsi" w:cstheme="majorBidi"/>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rFonts w:cstheme="minorHAnsi"/>
      <w:sz w:val="18"/>
      <w:szCs w:val="18"/>
    </w:rPr>
  </w:style>
  <w:style w:type="paragraph" w:styleId="a3">
    <w:name w:val="annotation text"/>
    <w:basedOn w:val="a"/>
    <w:link w:val="a4"/>
    <w:uiPriority w:val="99"/>
    <w:semiHidden/>
    <w:unhideWhenUsed/>
    <w:qFormat/>
    <w:pPr>
      <w:jc w:val="left"/>
    </w:pPr>
  </w:style>
  <w:style w:type="paragraph" w:styleId="TOC5">
    <w:name w:val="toc 5"/>
    <w:basedOn w:val="a"/>
    <w:next w:val="a"/>
    <w:uiPriority w:val="39"/>
    <w:unhideWhenUsed/>
    <w:qFormat/>
    <w:pPr>
      <w:ind w:left="840"/>
      <w:jc w:val="left"/>
    </w:pPr>
    <w:rPr>
      <w:rFonts w:cstheme="minorHAnsi"/>
      <w:sz w:val="18"/>
      <w:szCs w:val="18"/>
    </w:rPr>
  </w:style>
  <w:style w:type="paragraph" w:styleId="TOC3">
    <w:name w:val="toc 3"/>
    <w:basedOn w:val="a"/>
    <w:next w:val="a"/>
    <w:uiPriority w:val="39"/>
    <w:unhideWhenUsed/>
    <w:qFormat/>
    <w:pPr>
      <w:ind w:left="420"/>
      <w:jc w:val="left"/>
    </w:pPr>
    <w:rPr>
      <w:rFonts w:cstheme="minorHAnsi"/>
      <w:i/>
      <w:iCs/>
      <w:sz w:val="20"/>
      <w:szCs w:val="20"/>
    </w:rPr>
  </w:style>
  <w:style w:type="paragraph" w:styleId="TOC8">
    <w:name w:val="toc 8"/>
    <w:basedOn w:val="a"/>
    <w:next w:val="a"/>
    <w:uiPriority w:val="39"/>
    <w:unhideWhenUsed/>
    <w:qFormat/>
    <w:pPr>
      <w:ind w:left="1470"/>
      <w:jc w:val="left"/>
    </w:pPr>
    <w:rPr>
      <w:rFonts w:cstheme="minorHAnsi"/>
      <w:sz w:val="18"/>
      <w:szCs w:val="18"/>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240" w:after="240"/>
      <w:jc w:val="left"/>
    </w:pPr>
    <w:rPr>
      <w:rFonts w:eastAsia="黑体" w:cstheme="minorHAnsi"/>
      <w:bCs/>
      <w:caps/>
      <w:sz w:val="28"/>
      <w:szCs w:val="20"/>
    </w:rPr>
  </w:style>
  <w:style w:type="paragraph" w:styleId="TOC4">
    <w:name w:val="toc 4"/>
    <w:basedOn w:val="a"/>
    <w:next w:val="a"/>
    <w:uiPriority w:val="39"/>
    <w:unhideWhenUsed/>
    <w:qFormat/>
    <w:pPr>
      <w:ind w:left="630"/>
      <w:jc w:val="left"/>
    </w:pPr>
    <w:rPr>
      <w:rFonts w:cstheme="minorHAnsi"/>
      <w:sz w:val="18"/>
      <w:szCs w:val="18"/>
    </w:rPr>
  </w:style>
  <w:style w:type="paragraph" w:styleId="ab">
    <w:name w:val="Subtitle"/>
    <w:basedOn w:val="a"/>
    <w:link w:val="ac"/>
    <w:uiPriority w:val="11"/>
    <w:qFormat/>
    <w:pPr>
      <w:widowControl/>
      <w:spacing w:before="468"/>
      <w:jc w:val="center"/>
    </w:pPr>
    <w:rPr>
      <w:rFonts w:ascii="Times New Roman" w:eastAsia="黑体" w:hAnsi="Times New Roman" w:cs="Times New Roman"/>
      <w:b/>
      <w:kern w:val="0"/>
      <w:sz w:val="36"/>
      <w:szCs w:val="36"/>
    </w:rPr>
  </w:style>
  <w:style w:type="paragraph" w:styleId="TOC6">
    <w:name w:val="toc 6"/>
    <w:basedOn w:val="a"/>
    <w:next w:val="a"/>
    <w:uiPriority w:val="39"/>
    <w:unhideWhenUsed/>
    <w:qFormat/>
    <w:pPr>
      <w:ind w:left="1050"/>
      <w:jc w:val="left"/>
    </w:pPr>
    <w:rPr>
      <w:rFonts w:cstheme="minorHAnsi"/>
      <w:sz w:val="18"/>
      <w:szCs w:val="18"/>
    </w:rPr>
  </w:style>
  <w:style w:type="paragraph" w:styleId="TOC2">
    <w:name w:val="toc 2"/>
    <w:basedOn w:val="a"/>
    <w:next w:val="a"/>
    <w:uiPriority w:val="39"/>
    <w:unhideWhenUsed/>
    <w:qFormat/>
    <w:pPr>
      <w:spacing w:before="120" w:after="120"/>
      <w:ind w:left="210"/>
      <w:jc w:val="left"/>
    </w:pPr>
    <w:rPr>
      <w:rFonts w:eastAsia="仿宋" w:cstheme="minorHAnsi"/>
      <w:smallCaps/>
      <w:sz w:val="28"/>
      <w:szCs w:val="20"/>
    </w:rPr>
  </w:style>
  <w:style w:type="paragraph" w:styleId="TOC9">
    <w:name w:val="toc 9"/>
    <w:basedOn w:val="a"/>
    <w:next w:val="a"/>
    <w:uiPriority w:val="39"/>
    <w:unhideWhenUsed/>
    <w:qFormat/>
    <w:pPr>
      <w:ind w:left="1680"/>
      <w:jc w:val="left"/>
    </w:pPr>
    <w:rPr>
      <w:rFonts w:cstheme="minorHAnsi"/>
      <w:sz w:val="18"/>
      <w:szCs w:val="18"/>
    </w:r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annotation subject"/>
    <w:basedOn w:val="a3"/>
    <w:next w:val="a3"/>
    <w:link w:val="af"/>
    <w:uiPriority w:val="99"/>
    <w:semiHidden/>
    <w:unhideWhenUsed/>
    <w:qFormat/>
    <w:rPr>
      <w:b/>
      <w:bCs/>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semiHidden/>
    <w:qFormat/>
  </w:style>
  <w:style w:type="character" w:customStyle="1" w:styleId="af">
    <w:name w:val="批注主题 字符"/>
    <w:basedOn w:val="a4"/>
    <w:link w:val="ae"/>
    <w:uiPriority w:val="99"/>
    <w:semiHidden/>
    <w:qFormat/>
    <w:rPr>
      <w:b/>
      <w:bCs/>
    </w:rPr>
  </w:style>
  <w:style w:type="character" w:customStyle="1" w:styleId="10">
    <w:name w:val="标题 1 字符"/>
    <w:basedOn w:val="a0"/>
    <w:link w:val="1"/>
    <w:uiPriority w:val="9"/>
    <w:qFormat/>
    <w:rPr>
      <w:rFonts w:eastAsia="隶书"/>
      <w:bCs/>
      <w:kern w:val="44"/>
      <w:sz w:val="44"/>
      <w:szCs w:val="44"/>
    </w:rPr>
  </w:style>
  <w:style w:type="character" w:customStyle="1" w:styleId="20">
    <w:name w:val="标题 2 字符"/>
    <w:basedOn w:val="a0"/>
    <w:link w:val="2"/>
    <w:uiPriority w:val="9"/>
    <w:qFormat/>
    <w:rPr>
      <w:rFonts w:asciiTheme="majorHAnsi" w:eastAsia="黑体" w:hAnsiTheme="majorHAnsi" w:cstheme="majorBidi"/>
      <w:bCs/>
      <w:sz w:val="32"/>
      <w:szCs w:val="32"/>
    </w:rPr>
  </w:style>
  <w:style w:type="character" w:customStyle="1" w:styleId="30">
    <w:name w:val="标题 3 字符"/>
    <w:basedOn w:val="a0"/>
    <w:link w:val="3"/>
    <w:uiPriority w:val="9"/>
    <w:semiHidden/>
    <w:qFormat/>
    <w:rPr>
      <w:b/>
      <w:bCs/>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character" w:customStyle="1" w:styleId="a6">
    <w:name w:val="批注框文本 字符"/>
    <w:basedOn w:val="a0"/>
    <w:link w:val="a5"/>
    <w:uiPriority w:val="99"/>
    <w:semiHidden/>
    <w:qFormat/>
    <w:rPr>
      <w:sz w:val="18"/>
      <w:szCs w:val="18"/>
    </w:rPr>
  </w:style>
  <w:style w:type="character" w:customStyle="1" w:styleId="11">
    <w:name w:val="未处理的提及1"/>
    <w:basedOn w:val="a0"/>
    <w:uiPriority w:val="99"/>
    <w:semiHidden/>
    <w:unhideWhenUsed/>
    <w:qFormat/>
    <w:rPr>
      <w:color w:val="605E5C"/>
      <w:shd w:val="clear" w:color="auto" w:fill="E1DFDD"/>
    </w:rPr>
  </w:style>
  <w:style w:type="paragraph" w:styleId="af2">
    <w:name w:val="List Paragraph"/>
    <w:basedOn w:val="a"/>
    <w:uiPriority w:val="34"/>
    <w:qFormat/>
    <w:pPr>
      <w:ind w:firstLineChars="200" w:firstLine="420"/>
    </w:pPr>
  </w:style>
  <w:style w:type="character" w:customStyle="1" w:styleId="21">
    <w:name w:val="未处理的提及2"/>
    <w:basedOn w:val="a0"/>
    <w:uiPriority w:val="99"/>
    <w:semiHidden/>
    <w:unhideWhenUsed/>
    <w:qFormat/>
    <w:rPr>
      <w:color w:val="605E5C"/>
      <w:shd w:val="clear" w:color="auto" w:fill="E1DFDD"/>
    </w:rPr>
  </w:style>
  <w:style w:type="character" w:customStyle="1" w:styleId="ac">
    <w:name w:val="副标题 字符"/>
    <w:basedOn w:val="a0"/>
    <w:link w:val="ab"/>
    <w:uiPriority w:val="11"/>
    <w:qFormat/>
    <w:rPr>
      <w:rFonts w:ascii="Times New Roman" w:eastAsia="黑体" w:hAnsi="Times New Roman" w:cs="Times New Roman"/>
      <w:b/>
      <w:sz w:val="36"/>
      <w:szCs w:val="36"/>
    </w:rPr>
  </w:style>
  <w:style w:type="character" w:customStyle="1" w:styleId="NormalCharacter">
    <w:name w:val="NormalCharacter"/>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www.cbea.com/" TargetMode="External"/><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C567308-C675-44D0-B662-64965F22BE7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2797</Words>
  <Characters>15943</Characters>
  <Application>Microsoft Office Word</Application>
  <DocSecurity>0</DocSecurity>
  <Lines>132</Lines>
  <Paragraphs>37</Paragraphs>
  <ScaleCrop>false</ScaleCrop>
  <Company/>
  <LinksUpToDate>false</LinksUpToDate>
  <CharactersWithSpaces>18703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China</cp:lastModifiedBy>
  <cp:revision>5</cp:revision>
  <cp:lastPrinted>2022-11-23T06:18:00Z</cp:lastPrinted>
  <dcterms:created xsi:type="dcterms:W3CDTF">2022-11-25T04:12:00Z</dcterms:created>
  <dcterms:modified xsi:type="dcterms:W3CDTF">2022-12-05T06:08:00Z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FD52F063421C4655B3D9220645E0B08B</vt:lpwstr>
  </property>
</Properties>
</file>