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79" w:name="_GoBack"/>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bookmarkEnd w:id="79"/>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5"/>
        <w:framePr/>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石油化工产业园区专职消防队安全训练要求</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F</w:t>
      </w:r>
      <w:r>
        <w:rPr>
          <w:rFonts w:eastAsia="黑体"/>
          <w:szCs w:val="28"/>
        </w:rPr>
        <w:t xml:space="preserve">ull-time fire brigade </w:t>
      </w:r>
      <w:r>
        <w:rPr>
          <w:rFonts w:hint="eastAsia" w:eastAsia="黑体"/>
          <w:szCs w:val="28"/>
        </w:rPr>
        <w:t>safety</w:t>
      </w:r>
      <w:r>
        <w:rPr>
          <w:rFonts w:eastAsia="黑体"/>
          <w:szCs w:val="28"/>
        </w:rPr>
        <w:t xml:space="preserve"> </w:t>
      </w:r>
      <w:r>
        <w:rPr>
          <w:rFonts w:hint="eastAsia" w:eastAsia="黑体"/>
          <w:szCs w:val="28"/>
        </w:rPr>
        <w:t>training</w:t>
      </w:r>
      <w:r>
        <w:rPr>
          <w:rFonts w:eastAsia="黑体"/>
          <w:szCs w:val="28"/>
        </w:rPr>
        <w:t xml:space="preserve"> </w:t>
      </w:r>
      <w:r>
        <w:rPr>
          <w:rFonts w:hint="eastAsia" w:eastAsia="黑体"/>
          <w:szCs w:val="28"/>
        </w:rPr>
        <w:t>requirements</w:t>
      </w:r>
      <w:r>
        <w:rPr>
          <w:rFonts w:eastAsia="黑体"/>
          <w:szCs w:val="28"/>
        </w:rPr>
        <w:t xml:space="preserve"> </w:t>
      </w:r>
      <w:r>
        <w:rPr>
          <w:rFonts w:hint="eastAsia" w:eastAsia="黑体"/>
          <w:szCs w:val="28"/>
        </w:rPr>
        <w:t>for</w:t>
      </w:r>
      <w:r>
        <w:rPr>
          <w:rFonts w:eastAsia="黑体"/>
          <w:szCs w:val="28"/>
        </w:rPr>
        <w:t xml:space="preserve"> petrochemical industrial park </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023</w:t>
      </w:r>
      <w:r>
        <w:rPr>
          <w:rFonts w:hint="eastAsia"/>
          <w:sz w:val="21"/>
          <w:szCs w:val="28"/>
        </w:rPr>
        <w:t>年</w:t>
      </w:r>
      <w:r>
        <w:rPr>
          <w:sz w:val="21"/>
          <w:szCs w:val="28"/>
        </w:rPr>
        <w:t>8</w:t>
      </w:r>
      <w:r>
        <w:rPr>
          <w:rFonts w:hint="eastAsia"/>
          <w:sz w:val="21"/>
          <w:szCs w:val="28"/>
        </w:rPr>
        <w:t>月</w:t>
      </w:r>
      <w:r>
        <w:rPr>
          <w:sz w:val="21"/>
          <w:szCs w:val="28"/>
        </w:rPr>
        <w:t>28</w:t>
      </w:r>
      <w:r>
        <w:rPr>
          <w:rFonts w:hint="eastAsia"/>
          <w:sz w:val="21"/>
          <w:szCs w:val="28"/>
        </w:rPr>
        <w:t>日）</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中国消防协会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360"/>
        <w:rPr>
          <w:rFonts w:hint="eastAsia"/>
        </w:rPr>
      </w:pPr>
      <w:bookmarkStart w:id="21"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"_Toc144995419" </w:instrText>
      </w:r>
      <w:r>
        <w:fldChar w:fldCharType="separate"/>
      </w:r>
      <w:r>
        <w:rPr>
          <w:rStyle w:val="32"/>
        </w:rPr>
        <w:t>前言</w:t>
      </w:r>
      <w:r>
        <w:tab/>
      </w:r>
      <w:r>
        <w:fldChar w:fldCharType="begin"/>
      </w:r>
      <w:r>
        <w:instrText xml:space="preserve"> PAGEREF _Toc144995419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"_Toc144995420" </w:instrText>
      </w:r>
      <w:r>
        <w:fldChar w:fldCharType="separate"/>
      </w:r>
      <w:r>
        <w:rPr>
          <w:rStyle w:val="32"/>
        </w:rPr>
        <w:t>1  范围</w:t>
      </w:r>
      <w:r>
        <w:tab/>
      </w:r>
      <w:r>
        <w:fldChar w:fldCharType="begin"/>
      </w:r>
      <w:r>
        <w:instrText xml:space="preserve"> PAGEREF _Toc144995420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"_Toc144995421" </w:instrText>
      </w:r>
      <w:r>
        <w:fldChar w:fldCharType="separate"/>
      </w:r>
      <w:r>
        <w:rPr>
          <w:rStyle w:val="32"/>
        </w:rPr>
        <w:t>2  规范性引用文件</w:t>
      </w:r>
      <w:r>
        <w:tab/>
      </w:r>
      <w:r>
        <w:fldChar w:fldCharType="begin"/>
      </w:r>
      <w:r>
        <w:instrText xml:space="preserve"> PAGEREF _Toc144995421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"_Toc144995422" </w:instrText>
      </w:r>
      <w:r>
        <w:fldChar w:fldCharType="separate"/>
      </w:r>
      <w:r>
        <w:rPr>
          <w:rStyle w:val="32"/>
        </w:rPr>
        <w:t>3  术语和定义</w:t>
      </w:r>
      <w:r>
        <w:tab/>
      </w:r>
      <w:r>
        <w:fldChar w:fldCharType="begin"/>
      </w:r>
      <w:r>
        <w:instrText xml:space="preserve"> PAGEREF _Toc144995422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"_Toc144995423" </w:instrText>
      </w:r>
      <w:r>
        <w:fldChar w:fldCharType="separate"/>
      </w:r>
      <w:r>
        <w:rPr>
          <w:rStyle w:val="32"/>
        </w:rPr>
        <w:t>4  一般要求</w:t>
      </w:r>
      <w:r>
        <w:tab/>
      </w:r>
      <w:r>
        <w:fldChar w:fldCharType="begin"/>
      </w:r>
      <w:r>
        <w:instrText xml:space="preserve"> PAGEREF _Toc144995423 \h </w:instrText>
      </w:r>
      <w:r>
        <w:fldChar w:fldCharType="separate"/>
      </w:r>
      <w:r>
        <w:t>1</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"_Toc144995424" </w:instrText>
      </w:r>
      <w:r>
        <w:fldChar w:fldCharType="separate"/>
      </w:r>
      <w:r>
        <w:rPr>
          <w:rStyle w:val="32"/>
          <w14:scene3d w14:prst="orthographicFront">
            <w14:lightRig w14:rig="threePt" w14:dir="t">
              <w14:rot w14:lat="0" w14:lon="0" w14:rev="0"/>
            </w14:lightRig>
          </w14:scene3d>
        </w:rPr>
        <w:t xml:space="preserve">4.1 </w:t>
      </w:r>
      <w:r>
        <w:rPr>
          <w:rStyle w:val="32"/>
        </w:rPr>
        <w:t xml:space="preserve"> 技术要求</w:t>
      </w:r>
      <w:r>
        <w:tab/>
      </w:r>
      <w:r>
        <w:fldChar w:fldCharType="begin"/>
      </w:r>
      <w:r>
        <w:instrText xml:space="preserve"> PAGEREF _Toc144995424 \h </w:instrText>
      </w:r>
      <w:r>
        <w:fldChar w:fldCharType="separate"/>
      </w:r>
      <w:r>
        <w:t>1</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"_Toc144995425" </w:instrText>
      </w:r>
      <w:r>
        <w:fldChar w:fldCharType="separate"/>
      </w:r>
      <w:r>
        <w:rPr>
          <w:rStyle w:val="32"/>
          <w14:scene3d w14:prst="orthographicFront">
            <w14:lightRig w14:rig="threePt" w14:dir="t">
              <w14:rot w14:lat="0" w14:lon="0" w14:rev="0"/>
            </w14:lightRig>
          </w14:scene3d>
        </w:rPr>
        <w:t xml:space="preserve">4.2 </w:t>
      </w:r>
      <w:r>
        <w:rPr>
          <w:rStyle w:val="32"/>
        </w:rPr>
        <w:t xml:space="preserve"> 管理要求</w:t>
      </w:r>
      <w:r>
        <w:tab/>
      </w:r>
      <w:r>
        <w:fldChar w:fldCharType="begin"/>
      </w:r>
      <w:r>
        <w:instrText xml:space="preserve"> PAGEREF _Toc144995425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"_Toc144995426" </w:instrText>
      </w:r>
      <w:r>
        <w:fldChar w:fldCharType="separate"/>
      </w:r>
      <w:r>
        <w:rPr>
          <w:rStyle w:val="32"/>
        </w:rPr>
        <w:t>5  过程安全管理</w:t>
      </w:r>
      <w:r>
        <w:tab/>
      </w:r>
      <w:r>
        <w:fldChar w:fldCharType="begin"/>
      </w:r>
      <w:r>
        <w:instrText xml:space="preserve"> PAGEREF _Toc144995426 \h </w:instrText>
      </w:r>
      <w:r>
        <w:fldChar w:fldCharType="separate"/>
      </w:r>
      <w:r>
        <w:t>1</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"_Toc144995427" </w:instrText>
      </w:r>
      <w:r>
        <w:fldChar w:fldCharType="separate"/>
      </w:r>
      <w:r>
        <w:rPr>
          <w:rStyle w:val="32"/>
          <w14:scene3d w14:prst="orthographicFront">
            <w14:lightRig w14:rig="threePt" w14:dir="t">
              <w14:rot w14:lat="0" w14:lon="0" w14:rev="0"/>
            </w14:lightRig>
          </w14:scene3d>
        </w:rPr>
        <w:t xml:space="preserve">5.1 </w:t>
      </w:r>
      <w:r>
        <w:rPr>
          <w:rStyle w:val="32"/>
        </w:rPr>
        <w:t xml:space="preserve"> 训前管理</w:t>
      </w:r>
      <w:r>
        <w:tab/>
      </w:r>
      <w:r>
        <w:fldChar w:fldCharType="begin"/>
      </w:r>
      <w:r>
        <w:instrText xml:space="preserve"> PAGEREF _Toc144995427 \h </w:instrText>
      </w:r>
      <w:r>
        <w:fldChar w:fldCharType="separate"/>
      </w:r>
      <w:r>
        <w:t>1</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"_Toc144995428" </w:instrText>
      </w:r>
      <w:r>
        <w:fldChar w:fldCharType="separate"/>
      </w:r>
      <w:r>
        <w:rPr>
          <w:rStyle w:val="32"/>
          <w14:scene3d w14:prst="orthographicFront">
            <w14:lightRig w14:rig="threePt" w14:dir="t">
              <w14:rot w14:lat="0" w14:lon="0" w14:rev="0"/>
            </w14:lightRig>
          </w14:scene3d>
        </w:rPr>
        <w:t xml:space="preserve">5.2 </w:t>
      </w:r>
      <w:r>
        <w:rPr>
          <w:rStyle w:val="32"/>
        </w:rPr>
        <w:t xml:space="preserve"> 训中管理</w:t>
      </w:r>
      <w:r>
        <w:tab/>
      </w:r>
      <w:r>
        <w:fldChar w:fldCharType="begin"/>
      </w:r>
      <w:r>
        <w:instrText xml:space="preserve"> PAGEREF _Toc144995428 \h </w:instrText>
      </w:r>
      <w:r>
        <w:fldChar w:fldCharType="separate"/>
      </w:r>
      <w:r>
        <w:t>2</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"_Toc144995429" </w:instrText>
      </w:r>
      <w:r>
        <w:fldChar w:fldCharType="separate"/>
      </w:r>
      <w:r>
        <w:rPr>
          <w:rStyle w:val="32"/>
          <w14:scene3d w14:prst="orthographicFront">
            <w14:lightRig w14:rig="threePt" w14:dir="t">
              <w14:rot w14:lat="0" w14:lon="0" w14:rev="0"/>
            </w14:lightRig>
          </w14:scene3d>
        </w:rPr>
        <w:t xml:space="preserve">5.3 </w:t>
      </w:r>
      <w:r>
        <w:rPr>
          <w:rStyle w:val="32"/>
        </w:rPr>
        <w:t xml:space="preserve"> 训后要求</w:t>
      </w:r>
      <w:r>
        <w:tab/>
      </w:r>
      <w:r>
        <w:fldChar w:fldCharType="begin"/>
      </w:r>
      <w:r>
        <w:instrText xml:space="preserve"> PAGEREF _Toc144995429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"_Toc144995430" </w:instrText>
      </w:r>
      <w:r>
        <w:fldChar w:fldCharType="separate"/>
      </w:r>
      <w:r>
        <w:rPr>
          <w:rStyle w:val="32"/>
        </w:rPr>
        <w:t>6  训练科目（此项为具体训练内容，不是训练安全要求）</w:t>
      </w:r>
      <w:r>
        <w:tab/>
      </w:r>
      <w:r>
        <w:fldChar w:fldCharType="begin"/>
      </w:r>
      <w:r>
        <w:instrText xml:space="preserve"> PAGEREF _Toc144995430 \h </w:instrText>
      </w:r>
      <w:r>
        <w:fldChar w:fldCharType="separate"/>
      </w:r>
      <w:r>
        <w:t>3</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"_Toc144995431" </w:instrText>
      </w:r>
      <w:r>
        <w:fldChar w:fldCharType="separate"/>
      </w:r>
      <w:r>
        <w:rPr>
          <w:rStyle w:val="32"/>
          <w14:scene3d w14:prst="orthographicFront">
            <w14:lightRig w14:rig="threePt" w14:dir="t">
              <w14:rot w14:lat="0" w14:lon="0" w14:rev="0"/>
            </w14:lightRig>
          </w14:scene3d>
        </w:rPr>
        <w:t xml:space="preserve">6.1 </w:t>
      </w:r>
      <w:r>
        <w:rPr>
          <w:rStyle w:val="32"/>
        </w:rPr>
        <w:t xml:space="preserve"> 体能训练</w:t>
      </w:r>
      <w:r>
        <w:tab/>
      </w:r>
      <w:r>
        <w:fldChar w:fldCharType="begin"/>
      </w:r>
      <w:r>
        <w:instrText xml:space="preserve"> PAGEREF _Toc144995431 \h </w:instrText>
      </w:r>
      <w:r>
        <w:fldChar w:fldCharType="separate"/>
      </w:r>
      <w:r>
        <w:t>3</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"_Toc144995432" </w:instrText>
      </w:r>
      <w:r>
        <w:fldChar w:fldCharType="separate"/>
      </w:r>
      <w:r>
        <w:rPr>
          <w:rStyle w:val="32"/>
          <w14:scene3d w14:prst="orthographicFront">
            <w14:lightRig w14:rig="threePt" w14:dir="t">
              <w14:rot w14:lat="0" w14:lon="0" w14:rev="0"/>
            </w14:lightRig>
          </w14:scene3d>
        </w:rPr>
        <w:t xml:space="preserve">6.2 </w:t>
      </w:r>
      <w:r>
        <w:rPr>
          <w:rStyle w:val="32"/>
        </w:rPr>
        <w:t xml:space="preserve"> 业务训练</w:t>
      </w:r>
      <w:r>
        <w:tab/>
      </w:r>
      <w:r>
        <w:fldChar w:fldCharType="begin"/>
      </w:r>
      <w:r>
        <w:instrText xml:space="preserve"> PAGEREF _Toc144995432 \h </w:instrText>
      </w:r>
      <w:r>
        <w:fldChar w:fldCharType="separate"/>
      </w:r>
      <w:r>
        <w:t>3</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"_Toc144995433" </w:instrText>
      </w:r>
      <w:r>
        <w:fldChar w:fldCharType="separate"/>
      </w:r>
      <w:r>
        <w:rPr>
          <w:rStyle w:val="32"/>
          <w14:scene3d w14:prst="orthographicFront">
            <w14:lightRig w14:rig="threePt" w14:dir="t">
              <w14:rot w14:lat="0" w14:lon="0" w14:rev="0"/>
            </w14:lightRig>
          </w14:scene3d>
        </w:rPr>
        <w:t xml:space="preserve">6.3 </w:t>
      </w:r>
      <w:r>
        <w:rPr>
          <w:rStyle w:val="32"/>
        </w:rPr>
        <w:t xml:space="preserve"> 驾驶员专项训练</w:t>
      </w:r>
      <w:r>
        <w:tab/>
      </w:r>
      <w:r>
        <w:fldChar w:fldCharType="begin"/>
      </w:r>
      <w:r>
        <w:instrText xml:space="preserve"> PAGEREF _Toc144995433 \h </w:instrText>
      </w:r>
      <w:r>
        <w:fldChar w:fldCharType="separate"/>
      </w:r>
      <w:r>
        <w:t>5</w:t>
      </w:r>
      <w:r>
        <w:fldChar w:fldCharType="end"/>
      </w:r>
      <w:r>
        <w:fldChar w:fldCharType="end"/>
      </w:r>
    </w:p>
    <w:p>
      <w:pPr>
        <w:pStyle w:val="24"/>
        <w:rPr>
          <w:rFonts w:asciiTheme="minorHAnsi" w:hAnsiTheme="minorHAnsi" w:eastAsiaTheme="minorEastAsia" w:cstheme="minorBidi"/>
          <w:szCs w:val="22"/>
          <w14:ligatures w14:val="standardContextual"/>
        </w:rPr>
      </w:pPr>
      <w:r>
        <w:fldChar w:fldCharType="begin"/>
      </w:r>
      <w:r>
        <w:instrText xml:space="preserve"> HYPERLINK \l "_Toc144995434" </w:instrText>
      </w:r>
      <w:r>
        <w:fldChar w:fldCharType="separate"/>
      </w:r>
      <w:r>
        <w:rPr>
          <w:rStyle w:val="32"/>
          <w14:scene3d w14:prst="orthographicFront">
            <w14:lightRig w14:rig="threePt" w14:dir="t">
              <w14:rot w14:lat="0" w14:lon="0" w14:rev="0"/>
            </w14:lightRig>
          </w14:scene3d>
        </w:rPr>
        <w:t xml:space="preserve">6.4 </w:t>
      </w:r>
      <w:r>
        <w:rPr>
          <w:rStyle w:val="32"/>
        </w:rPr>
        <w:t xml:space="preserve"> 战斗班训练</w:t>
      </w:r>
      <w:r>
        <w:tab/>
      </w:r>
      <w:r>
        <w:fldChar w:fldCharType="begin"/>
      </w:r>
      <w:r>
        <w:instrText xml:space="preserve"> PAGEREF _Toc144995434 \h </w:instrText>
      </w:r>
      <w:r>
        <w:fldChar w:fldCharType="separate"/>
      </w:r>
      <w:r>
        <w:t>5</w:t>
      </w:r>
      <w:r>
        <w:fldChar w:fldCharType="end"/>
      </w:r>
      <w:r>
        <w:fldChar w:fldCharType="end"/>
      </w:r>
    </w:p>
    <w:p>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"_Toc144995435" </w:instrText>
      </w:r>
      <w:r>
        <w:fldChar w:fldCharType="separate"/>
      </w:r>
      <w:r>
        <w:rPr>
          <w:rStyle w:val="32"/>
        </w:rPr>
        <w:t>附录A（资料性）  消防安全结绳正确方法</w:t>
      </w:r>
      <w:r>
        <w:tab/>
      </w:r>
      <w:r>
        <w:fldChar w:fldCharType="begin"/>
      </w:r>
      <w:r>
        <w:instrText xml:space="preserve"> PAGEREF _Toc144995435 \h </w:instrText>
      </w:r>
      <w:r>
        <w:fldChar w:fldCharType="separate"/>
      </w:r>
      <w:r>
        <w:t>7</w:t>
      </w:r>
      <w:r>
        <w:fldChar w:fldCharType="end"/>
      </w:r>
      <w:r>
        <w:fldChar w:fldCharType="end"/>
      </w:r>
    </w:p>
    <w:p>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pPr>
        <w:pStyle w:val="89"/>
        <w:spacing w:before="900" w:after="360"/>
      </w:pPr>
      <w:bookmarkStart w:id="22" w:name="_Toc144995419"/>
      <w:bookmarkStart w:id="23" w:name="BookMark2"/>
      <w:r>
        <w:rPr>
          <w:spacing w:val="320"/>
        </w:rPr>
        <w:t>前</w:t>
      </w:r>
      <w:r>
        <w:t>言</w:t>
      </w:r>
      <w:bookmarkEnd w:id="22"/>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本文件由××××提出。</w:t>
      </w:r>
    </w:p>
    <w:p>
      <w:pPr>
        <w:pStyle w:val="56"/>
        <w:ind w:firstLine="420"/>
      </w:pPr>
      <w:r>
        <w:rPr>
          <w:rFonts w:hint="eastAsia"/>
        </w:rPr>
        <w:t>本文件由中国消防协会归口。</w:t>
      </w:r>
    </w:p>
    <w:p>
      <w:pPr>
        <w:pStyle w:val="56"/>
        <w:ind w:firstLine="420"/>
      </w:pPr>
      <w:r>
        <w:rPr>
          <w:rFonts w:hint="eastAsia"/>
        </w:rPr>
        <w:t>本文件起草单位：</w:t>
      </w:r>
    </w:p>
    <w:p>
      <w:pPr>
        <w:pStyle w:val="56"/>
        <w:ind w:firstLine="420"/>
      </w:pPr>
      <w:r>
        <w:rPr>
          <w:rFonts w:hint="eastAsia"/>
        </w:rPr>
        <w:t>本文件主要起草人：</w:t>
      </w:r>
    </w:p>
    <w:p>
      <w:pPr>
        <w:pStyle w:val="56"/>
        <w:ind w:firstLine="420"/>
      </w:pPr>
    </w:p>
    <w:p>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3"/>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2BA7076550C34D0D9DE4139A2A0E261B"/>
        </w:placeholder>
      </w:sdtPr>
      <w:sdtContent>
        <w:p>
          <w:pPr>
            <w:pStyle w:val="177"/>
            <w:spacing w:before="2" w:beforeLines="1" w:after="528" w:afterLines="220"/>
          </w:pPr>
          <w:bookmarkStart w:id="25" w:name="NEW_STAND_NAME"/>
          <w:r>
            <w:rPr>
              <w:rFonts w:hint="eastAsia"/>
            </w:rPr>
            <w:t>石油化工产业园区专职消防队安全训练要求</w:t>
          </w:r>
        </w:p>
      </w:sdtContent>
    </w:sdt>
    <w:bookmarkEnd w:id="25"/>
    <w:p>
      <w:pPr>
        <w:pStyle w:val="104"/>
        <w:spacing w:before="240" w:after="240"/>
      </w:pPr>
      <w:bookmarkStart w:id="26" w:name="_Toc24884211"/>
      <w:bookmarkStart w:id="27" w:name="_Toc17233325"/>
      <w:bookmarkStart w:id="28" w:name="_Toc17233333"/>
      <w:bookmarkStart w:id="29" w:name="_Toc24884218"/>
      <w:bookmarkStart w:id="30" w:name="_Toc26718930"/>
      <w:bookmarkStart w:id="31" w:name="_Toc26986530"/>
      <w:bookmarkStart w:id="32" w:name="_Toc26986771"/>
      <w:bookmarkStart w:id="33" w:name="_Toc97192964"/>
      <w:bookmarkStart w:id="34" w:name="_Toc135728548"/>
      <w:bookmarkStart w:id="35" w:name="_Toc144995420"/>
      <w:bookmarkStart w:id="36" w:name="_Toc26648465"/>
      <w:r>
        <w:rPr>
          <w:rFonts w:hint="eastAsia"/>
        </w:rPr>
        <w:t>范围</w:t>
      </w:r>
      <w:bookmarkEnd w:id="26"/>
      <w:bookmarkEnd w:id="27"/>
      <w:bookmarkEnd w:id="28"/>
      <w:bookmarkEnd w:id="29"/>
      <w:bookmarkEnd w:id="30"/>
      <w:bookmarkEnd w:id="31"/>
      <w:bookmarkEnd w:id="32"/>
      <w:bookmarkEnd w:id="33"/>
      <w:bookmarkEnd w:id="34"/>
      <w:bookmarkEnd w:id="35"/>
      <w:bookmarkEnd w:id="36"/>
    </w:p>
    <w:p>
      <w:pPr>
        <w:pStyle w:val="56"/>
        <w:ind w:firstLine="420"/>
      </w:pPr>
      <w:bookmarkStart w:id="37" w:name="_Toc24884219"/>
      <w:bookmarkStart w:id="38" w:name="_Toc24884212"/>
      <w:bookmarkStart w:id="39" w:name="_Toc17233334"/>
      <w:bookmarkStart w:id="40" w:name="_Toc17233326"/>
      <w:bookmarkStart w:id="41" w:name="_Toc26648466"/>
      <w:r>
        <w:rPr>
          <w:rFonts w:hint="eastAsia"/>
        </w:rPr>
        <w:t>本文件规定了石油化工产业园区专职消防队作战训练一般安全性要求和过程管理要求，确立了专职消防队作战训练科目体系。</w:t>
      </w:r>
    </w:p>
    <w:p>
      <w:pPr>
        <w:pStyle w:val="56"/>
        <w:ind w:firstLine="420"/>
      </w:pPr>
      <w:r>
        <w:rPr>
          <w:rFonts w:hint="eastAsia"/>
        </w:rPr>
        <w:t>本文件适用于石油化工产业园区专职消防队训练指导。</w:t>
      </w:r>
    </w:p>
    <w:p>
      <w:pPr>
        <w:pStyle w:val="104"/>
        <w:spacing w:before="240" w:after="240"/>
      </w:pPr>
      <w:bookmarkStart w:id="42" w:name="_Toc144995421"/>
      <w:bookmarkStart w:id="43" w:name="_Toc26718931"/>
      <w:bookmarkStart w:id="44" w:name="_Toc97192965"/>
      <w:bookmarkStart w:id="45" w:name="_Toc26986772"/>
      <w:bookmarkStart w:id="46" w:name="_Toc135728549"/>
      <w:bookmarkStart w:id="47" w:name="_Toc26986531"/>
      <w:r>
        <w:rPr>
          <w:rFonts w:hint="eastAsia"/>
        </w:rPr>
        <w:t>规范性引用文件</w:t>
      </w:r>
      <w:bookmarkEnd w:id="37"/>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AB6DE855F54B4F1A8B9CBAAC09E4268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GB/T 5907（所有部分） 消防词汇</w:t>
      </w:r>
    </w:p>
    <w:p>
      <w:pPr>
        <w:pStyle w:val="56"/>
        <w:ind w:firstLine="420"/>
      </w:pPr>
      <w:r>
        <w:t>GB/T 29175</w:t>
      </w:r>
      <w:r>
        <w:rPr>
          <w:rFonts w:hint="eastAsia"/>
        </w:rPr>
        <w:t>—2</w:t>
      </w:r>
      <w:r>
        <w:t xml:space="preserve">012 </w:t>
      </w:r>
      <w:r>
        <w:rPr>
          <w:rFonts w:hint="eastAsia"/>
        </w:rPr>
        <w:t>消防应急救援 技术训练指南</w:t>
      </w:r>
    </w:p>
    <w:p>
      <w:pPr>
        <w:pStyle w:val="56"/>
        <w:ind w:firstLine="420"/>
      </w:pPr>
      <w:r>
        <w:rPr>
          <w:rFonts w:hint="eastAsia"/>
        </w:rPr>
        <w:t>X</w:t>
      </w:r>
      <w:r>
        <w:t>F/T 967</w:t>
      </w:r>
      <w:r>
        <w:rPr>
          <w:rFonts w:hint="eastAsia"/>
        </w:rPr>
        <w:t>—2</w:t>
      </w:r>
      <w:r>
        <w:t xml:space="preserve">011 </w:t>
      </w:r>
      <w:r>
        <w:rPr>
          <w:rFonts w:hint="eastAsia"/>
        </w:rPr>
        <w:t>消防训练安全要则</w:t>
      </w:r>
    </w:p>
    <w:p>
      <w:pPr>
        <w:pStyle w:val="104"/>
        <w:spacing w:before="240" w:after="240"/>
      </w:pPr>
      <w:bookmarkStart w:id="48" w:name="_Toc97192966"/>
      <w:bookmarkStart w:id="49" w:name="_Toc135728550"/>
      <w:bookmarkStart w:id="50" w:name="_Toc144995422"/>
      <w:r>
        <w:rPr>
          <w:rFonts w:hint="eastAsia"/>
          <w:szCs w:val="21"/>
        </w:rPr>
        <w:t>术语和定义</w:t>
      </w:r>
      <w:bookmarkEnd w:id="48"/>
      <w:bookmarkEnd w:id="49"/>
      <w:bookmarkEnd w:id="50"/>
    </w:p>
    <w:sdt>
      <w:sdtPr>
        <w:rPr>
          <w:rFonts w:hint="eastAsia"/>
        </w:rPr>
        <w:id w:val="-1909835108"/>
        <w:placeholder>
          <w:docPart w:val="13C02DF179F7409EBB0BF5A0A5C89D7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pPr>
            <w:pStyle w:val="56"/>
            <w:ind w:firstLine="420"/>
          </w:pPr>
          <w:bookmarkStart w:id="51" w:name="_Toc26986532"/>
          <w:bookmarkEnd w:id="51"/>
          <w:r>
            <w:rPr>
              <w:rFonts w:hint="eastAsia"/>
            </w:rPr>
            <w:t>GB/T 5907（所有部分）、GB/T 29175—2012 、XF/T 967—2011界定的术语和定义适用于本文件。</w:t>
          </w:r>
        </w:p>
      </w:sdtContent>
    </w:sdt>
    <w:p>
      <w:pPr>
        <w:pStyle w:val="104"/>
        <w:spacing w:before="240" w:after="240"/>
      </w:pPr>
      <w:bookmarkStart w:id="52" w:name="_Toc144995423"/>
      <w:bookmarkStart w:id="53" w:name="_Toc135728551"/>
      <w:r>
        <w:rPr>
          <w:rFonts w:hint="eastAsia"/>
        </w:rPr>
        <w:t>一般要求</w:t>
      </w:r>
      <w:bookmarkEnd w:id="52"/>
      <w:bookmarkEnd w:id="53"/>
    </w:p>
    <w:p>
      <w:pPr>
        <w:pStyle w:val="105"/>
        <w:spacing w:before="120" w:after="120"/>
      </w:pPr>
      <w:bookmarkStart w:id="54" w:name="_Toc135728552"/>
      <w:bookmarkStart w:id="55" w:name="_Toc144995424"/>
      <w:r>
        <w:rPr>
          <w:rFonts w:hint="eastAsia"/>
        </w:rPr>
        <w:t>技术要求</w:t>
      </w:r>
      <w:bookmarkEnd w:id="54"/>
      <w:bookmarkEnd w:id="55"/>
    </w:p>
    <w:p>
      <w:pPr>
        <w:pStyle w:val="56"/>
        <w:ind w:firstLine="420"/>
      </w:pPr>
      <w:r>
        <w:rPr>
          <w:rFonts w:hint="eastAsia"/>
        </w:rPr>
        <w:t>石油化工产业园区专职消防队的训练应满足X</w:t>
      </w:r>
      <w:r>
        <w:t>F/T 967</w:t>
      </w:r>
      <w:r>
        <w:rPr>
          <w:rFonts w:hint="eastAsia"/>
        </w:rPr>
        <w:t>—2</w:t>
      </w:r>
      <w:r>
        <w:t>011</w:t>
      </w:r>
      <w:r>
        <w:rPr>
          <w:rFonts w:hint="eastAsia"/>
        </w:rPr>
        <w:t>中第7章的要求，其中训练场地和设施安全应满足X</w:t>
      </w:r>
      <w:r>
        <w:t>F/T 967</w:t>
      </w:r>
      <w:r>
        <w:rPr>
          <w:rFonts w:hint="eastAsia"/>
        </w:rPr>
        <w:t>—2</w:t>
      </w:r>
      <w:r>
        <w:t>011</w:t>
      </w:r>
      <w:r>
        <w:rPr>
          <w:rFonts w:hint="eastAsia"/>
        </w:rPr>
        <w:t>中4</w:t>
      </w:r>
      <w:r>
        <w:t>.3</w:t>
      </w:r>
      <w:r>
        <w:rPr>
          <w:rFonts w:hint="eastAsia"/>
        </w:rPr>
        <w:t>的要求。</w:t>
      </w:r>
    </w:p>
    <w:p>
      <w:pPr>
        <w:pStyle w:val="105"/>
        <w:spacing w:before="120" w:after="120"/>
      </w:pPr>
      <w:bookmarkStart w:id="56" w:name="_Toc135728553"/>
      <w:bookmarkStart w:id="57" w:name="_Toc144995425"/>
      <w:r>
        <w:rPr>
          <w:rFonts w:hint="eastAsia"/>
        </w:rPr>
        <w:t>管理要求</w:t>
      </w:r>
      <w:bookmarkEnd w:id="56"/>
      <w:bookmarkEnd w:id="57"/>
    </w:p>
    <w:p>
      <w:pPr>
        <w:pStyle w:val="56"/>
        <w:ind w:firstLine="420"/>
      </w:pPr>
      <w:r>
        <w:rPr>
          <w:rFonts w:hint="eastAsia"/>
        </w:rPr>
        <w:t>训练的组织与管理在符合XF/T 967—2011中4.1的要求的基础上，还应符合下列要求：</w:t>
      </w:r>
    </w:p>
    <w:p>
      <w:pPr>
        <w:pStyle w:val="174"/>
      </w:pPr>
      <w:r>
        <w:rPr>
          <w:rFonts w:hint="eastAsia"/>
        </w:rPr>
        <w:t>组训人员对安全防范和动作要领应示范到位，在参训人员掌握相关动作要领后，方可实施训练。</w:t>
      </w:r>
    </w:p>
    <w:p>
      <w:pPr>
        <w:pStyle w:val="174"/>
      </w:pPr>
      <w:r>
        <w:rPr>
          <w:rFonts w:hint="eastAsia"/>
        </w:rPr>
        <w:t>开展训练时，要有相应层级的干部组织实施，或邀请专业医护人员、教练随行协助指导训练；</w:t>
      </w:r>
    </w:p>
    <w:p>
      <w:pPr>
        <w:pStyle w:val="174"/>
      </w:pPr>
      <w:r>
        <w:rPr>
          <w:rFonts w:hint="eastAsia"/>
        </w:rPr>
        <w:t>按照训练计划组训，先讲解后示范，先分解后连贯，从易到难，由简及繁，循序渐进，严禁超强度训练或盲目蛮干；</w:t>
      </w:r>
    </w:p>
    <w:p>
      <w:pPr>
        <w:pStyle w:val="174"/>
      </w:pPr>
      <w:r>
        <w:rPr>
          <w:rFonts w:hint="eastAsia"/>
        </w:rPr>
        <w:t>遵守操作规程，并根据训练科目的危险性，落实保护措施，发现安全隐患，及时制止并纠正。</w:t>
      </w:r>
    </w:p>
    <w:p>
      <w:pPr>
        <w:pStyle w:val="174"/>
      </w:pPr>
      <w:r>
        <w:rPr>
          <w:rFonts w:hint="eastAsia"/>
        </w:rPr>
        <w:t>高温时段训练及时补充水、盐份及营养成份，防止中暑。气温在35℃以上时，除高温适应性训练外停止室外训练；</w:t>
      </w:r>
    </w:p>
    <w:p>
      <w:pPr>
        <w:pStyle w:val="174"/>
      </w:pPr>
      <w:r>
        <w:rPr>
          <w:rFonts w:hint="eastAsia"/>
        </w:rPr>
        <w:t>寒冷季节户外训练穿戴防寒服装和用具，保持干燥，防止冻伤；</w:t>
      </w:r>
    </w:p>
    <w:p>
      <w:pPr>
        <w:pStyle w:val="174"/>
      </w:pPr>
      <w:r>
        <w:rPr>
          <w:rFonts w:hint="eastAsia"/>
        </w:rPr>
        <w:t>高海拔地区训练应防止呼吸道感染，保证充足的热量摄入和体液补充，缺氧时及时吸氧；</w:t>
      </w:r>
    </w:p>
    <w:p>
      <w:pPr>
        <w:pStyle w:val="174"/>
      </w:pPr>
      <w:r>
        <w:rPr>
          <w:rFonts w:hint="eastAsia"/>
        </w:rPr>
        <w:t>不应在通行车辆的道路上开展训练，夜间训练时注意通讯、照明，利用示位灯、荧光棒、反光背心等装备的定位提示，划分出清晰可见的训练区域，做好警戒工作，防止行人车辆冲撞。</w:t>
      </w:r>
    </w:p>
    <w:p>
      <w:pPr>
        <w:pStyle w:val="104"/>
        <w:spacing w:before="240" w:after="240"/>
      </w:pPr>
      <w:bookmarkStart w:id="58" w:name="_Toc135728554"/>
      <w:bookmarkStart w:id="59" w:name="_Toc144995426"/>
      <w:r>
        <w:rPr>
          <w:rFonts w:hint="eastAsia"/>
        </w:rPr>
        <w:t>过程安全管理</w:t>
      </w:r>
      <w:bookmarkEnd w:id="58"/>
      <w:bookmarkEnd w:id="59"/>
    </w:p>
    <w:p>
      <w:pPr>
        <w:pStyle w:val="105"/>
        <w:spacing w:before="120" w:after="120"/>
      </w:pPr>
      <w:bookmarkStart w:id="60" w:name="_Toc144995427"/>
      <w:bookmarkStart w:id="61" w:name="_Toc135728555"/>
      <w:r>
        <w:rPr>
          <w:rFonts w:hint="eastAsia"/>
        </w:rPr>
        <w:t>训前管理</w:t>
      </w:r>
      <w:bookmarkEnd w:id="60"/>
      <w:bookmarkEnd w:id="61"/>
    </w:p>
    <w:p>
      <w:pPr>
        <w:pStyle w:val="56"/>
        <w:ind w:firstLine="420"/>
      </w:pPr>
      <w:r>
        <w:rPr>
          <w:rFonts w:hint="eastAsia"/>
        </w:rPr>
        <w:t>训练前应注意下列安全要素：</w:t>
      </w:r>
    </w:p>
    <w:p>
      <w:pPr>
        <w:pStyle w:val="174"/>
        <w:numPr>
          <w:ilvl w:val="0"/>
          <w:numId w:val="32"/>
        </w:numPr>
      </w:pPr>
      <w:r>
        <w:rPr>
          <w:rFonts w:hint="eastAsia"/>
        </w:rPr>
        <w:t>了解参训人员的身体和心理状况，防止带病、带伤和带情绪训练。检查着装，做好各项防护、保障和准备工作；</w:t>
      </w:r>
    </w:p>
    <w:p>
      <w:pPr>
        <w:pStyle w:val="174"/>
        <w:numPr>
          <w:ilvl w:val="0"/>
          <w:numId w:val="32"/>
        </w:numPr>
      </w:pPr>
      <w:r>
        <w:rPr>
          <w:rFonts w:hint="eastAsia"/>
        </w:rPr>
        <w:t>对参训人员进行针对性的安全教育或提示，讲清注意事项，强调安全纪律，落实安全措施；</w:t>
      </w:r>
    </w:p>
    <w:p>
      <w:pPr>
        <w:pStyle w:val="174"/>
        <w:numPr>
          <w:ilvl w:val="0"/>
          <w:numId w:val="32"/>
        </w:numPr>
      </w:pPr>
      <w:r>
        <w:rPr>
          <w:rFonts w:hint="eastAsia"/>
        </w:rPr>
        <w:t>按训练科目要求着装，不携带与训练无关的坚硬、锋锐物品；</w:t>
      </w:r>
    </w:p>
    <w:p>
      <w:pPr>
        <w:pStyle w:val="174"/>
        <w:numPr>
          <w:ilvl w:val="0"/>
          <w:numId w:val="32"/>
        </w:numPr>
      </w:pPr>
      <w:r>
        <w:rPr>
          <w:rFonts w:hint="eastAsia"/>
        </w:rPr>
        <w:t>安全员在训练前与训练后对训练场地、设施、器材进行检查、测试、安全警戒，训练中落实安全保护措施；</w:t>
      </w:r>
    </w:p>
    <w:p>
      <w:pPr>
        <w:pStyle w:val="174"/>
        <w:numPr>
          <w:ilvl w:val="0"/>
          <w:numId w:val="32"/>
        </w:numPr>
      </w:pPr>
      <w:r>
        <w:rPr>
          <w:rFonts w:hint="eastAsia"/>
        </w:rPr>
        <w:t>组织热身运动，热身时长不少于15分钟。</w:t>
      </w:r>
    </w:p>
    <w:p>
      <w:pPr>
        <w:pStyle w:val="105"/>
        <w:spacing w:before="120" w:after="120"/>
      </w:pPr>
      <w:bookmarkStart w:id="62" w:name="_Toc144995428"/>
      <w:bookmarkStart w:id="63" w:name="_Toc135728556"/>
      <w:r>
        <w:rPr>
          <w:rFonts w:hint="eastAsia"/>
        </w:rPr>
        <w:t>训中管理</w:t>
      </w:r>
      <w:bookmarkEnd w:id="62"/>
      <w:bookmarkEnd w:id="63"/>
    </w:p>
    <w:p>
      <w:pPr>
        <w:pStyle w:val="65"/>
        <w:spacing w:before="120" w:after="120"/>
      </w:pPr>
      <w:r>
        <w:rPr>
          <w:rFonts w:hint="eastAsia"/>
        </w:rPr>
        <w:t>体能训练</w:t>
      </w:r>
    </w:p>
    <w:p>
      <w:pPr>
        <w:pStyle w:val="56"/>
        <w:ind w:firstLine="420"/>
      </w:pPr>
      <w:r>
        <w:rPr>
          <w:rFonts w:hint="eastAsia"/>
        </w:rPr>
        <w:t>体能训练应遵循运动规律，坚持循序渐进的原则，科学组织，在符合</w:t>
      </w:r>
      <w:r>
        <w:t>XF</w:t>
      </w:r>
      <w:r>
        <w:rPr>
          <w:rFonts w:hint="eastAsia"/>
        </w:rPr>
        <w:t>/</w:t>
      </w:r>
      <w:r>
        <w:t>T 967</w:t>
      </w:r>
      <w:r>
        <w:rPr>
          <w:rFonts w:hint="eastAsia"/>
        </w:rPr>
        <w:t>—2</w:t>
      </w:r>
      <w:r>
        <w:t>011</w:t>
      </w:r>
      <w:r>
        <w:rPr>
          <w:rFonts w:hint="eastAsia"/>
        </w:rPr>
        <w:t>中5</w:t>
      </w:r>
      <w:r>
        <w:t>.1</w:t>
      </w:r>
      <w:r>
        <w:rPr>
          <w:rFonts w:hint="eastAsia"/>
        </w:rPr>
        <w:t>要求的基础上，应符合下列要求：</w:t>
      </w:r>
    </w:p>
    <w:p>
      <w:pPr>
        <w:pStyle w:val="174"/>
        <w:numPr>
          <w:ilvl w:val="0"/>
          <w:numId w:val="33"/>
        </w:numPr>
      </w:pPr>
      <w:r>
        <w:rPr>
          <w:rFonts w:hint="eastAsia"/>
        </w:rPr>
        <w:t>注重核心力量训练，逐步加大训练强度。在进行大运动量、高强度训练时，要做好腰、膝、腕等关节部位的保护；</w:t>
      </w:r>
    </w:p>
    <w:p>
      <w:pPr>
        <w:pStyle w:val="174"/>
        <w:numPr>
          <w:ilvl w:val="0"/>
          <w:numId w:val="33"/>
        </w:numPr>
      </w:pPr>
      <w:r>
        <w:rPr>
          <w:rFonts w:hint="eastAsia"/>
        </w:rPr>
        <w:t>全程观察、了解训练中参训人员状况，出现不适症状应立即停训，视情采取休息调整、干预治疗等措施；</w:t>
      </w:r>
    </w:p>
    <w:p>
      <w:pPr>
        <w:pStyle w:val="174"/>
        <w:numPr>
          <w:ilvl w:val="0"/>
          <w:numId w:val="33"/>
        </w:numPr>
      </w:pPr>
      <w:r>
        <w:rPr>
          <w:rFonts w:hint="eastAsia"/>
        </w:rPr>
        <w:t>训练后组织放松训练，安排足够的恢复时间。</w:t>
      </w:r>
    </w:p>
    <w:p>
      <w:pPr>
        <w:pStyle w:val="65"/>
        <w:spacing w:before="120" w:after="120"/>
      </w:pPr>
      <w:r>
        <w:rPr>
          <w:rFonts w:hint="eastAsia"/>
        </w:rPr>
        <w:t>装备训练</w:t>
      </w:r>
    </w:p>
    <w:p>
      <w:pPr>
        <w:pStyle w:val="56"/>
        <w:ind w:firstLine="420"/>
      </w:pPr>
      <w:r>
        <w:rPr>
          <w:rFonts w:hint="eastAsia"/>
        </w:rPr>
        <w:t>开展装备训练应注意下列要素：</w:t>
      </w:r>
    </w:p>
    <w:p>
      <w:pPr>
        <w:pStyle w:val="174"/>
        <w:numPr>
          <w:ilvl w:val="0"/>
          <w:numId w:val="34"/>
        </w:numPr>
      </w:pPr>
      <w:r>
        <w:rPr>
          <w:rFonts w:hint="eastAsia"/>
        </w:rPr>
        <w:t>检查器材装备是否完整好用，发现问题及时解决；</w:t>
      </w:r>
    </w:p>
    <w:p>
      <w:pPr>
        <w:pStyle w:val="174"/>
        <w:numPr>
          <w:ilvl w:val="0"/>
          <w:numId w:val="34"/>
        </w:numPr>
      </w:pPr>
      <w:r>
        <w:rPr>
          <w:rFonts w:hint="eastAsia"/>
        </w:rPr>
        <w:t>熟悉掌握训练装备的技术性能、操作规程、操作要求和安全注意事项；</w:t>
      </w:r>
    </w:p>
    <w:p>
      <w:pPr>
        <w:pStyle w:val="174"/>
        <w:numPr>
          <w:ilvl w:val="0"/>
          <w:numId w:val="34"/>
        </w:numPr>
      </w:pPr>
      <w:r>
        <w:rPr>
          <w:rFonts w:hint="eastAsia"/>
        </w:rPr>
        <w:t>破拆、起重、撑顶训练时，做好个人防护、支撑稳固等措施；</w:t>
      </w:r>
    </w:p>
    <w:p>
      <w:pPr>
        <w:pStyle w:val="174"/>
        <w:numPr>
          <w:ilvl w:val="0"/>
          <w:numId w:val="34"/>
        </w:numPr>
      </w:pPr>
      <w:r>
        <w:rPr>
          <w:rFonts w:hint="eastAsia"/>
        </w:rPr>
        <w:t>在进行特种车辆操作训练前，驾驶员已通过系统培训，熟悉车辆结构及功能，掌握正确使用方法，避免操作失误；</w:t>
      </w:r>
    </w:p>
    <w:p>
      <w:pPr>
        <w:pStyle w:val="174"/>
        <w:numPr>
          <w:ilvl w:val="0"/>
          <w:numId w:val="34"/>
        </w:numPr>
      </w:pPr>
      <w:r>
        <w:rPr>
          <w:rFonts w:hint="eastAsia"/>
        </w:rPr>
        <w:t>不应开展真人试跳救生气垫训练、测试和表演。</w:t>
      </w:r>
    </w:p>
    <w:p>
      <w:pPr>
        <w:pStyle w:val="65"/>
        <w:spacing w:before="120" w:after="120"/>
      </w:pPr>
      <w:r>
        <w:rPr>
          <w:rFonts w:hint="eastAsia"/>
        </w:rPr>
        <w:t>攀登训练</w:t>
      </w:r>
    </w:p>
    <w:p>
      <w:pPr>
        <w:pStyle w:val="56"/>
        <w:ind w:firstLine="420"/>
      </w:pPr>
      <w:r>
        <w:rPr>
          <w:rFonts w:hint="eastAsia"/>
        </w:rPr>
        <w:t>攀登训练应符合下列要求：</w:t>
      </w:r>
    </w:p>
    <w:p>
      <w:pPr>
        <w:pStyle w:val="174"/>
        <w:numPr>
          <w:ilvl w:val="0"/>
          <w:numId w:val="35"/>
        </w:numPr>
      </w:pPr>
      <w:r>
        <w:rPr>
          <w:rFonts w:hint="eastAsia"/>
        </w:rPr>
        <w:t>遵守操作规程，检查保护设施，保护人员不少于2人，训练时保持精力集中，在攀登设备正下方设置缓冲垫；</w:t>
      </w:r>
    </w:p>
    <w:p>
      <w:pPr>
        <w:pStyle w:val="174"/>
        <w:numPr>
          <w:ilvl w:val="0"/>
          <w:numId w:val="35"/>
        </w:numPr>
      </w:pPr>
      <w:r>
        <w:rPr>
          <w:rFonts w:hint="eastAsia"/>
        </w:rPr>
        <w:t>训练前检查组训人员和安全员是否到位，场地和器材是否符合安全要求，防护措施是否可靠；</w:t>
      </w:r>
    </w:p>
    <w:p>
      <w:pPr>
        <w:pStyle w:val="174"/>
        <w:numPr>
          <w:ilvl w:val="0"/>
          <w:numId w:val="35"/>
        </w:numPr>
      </w:pPr>
      <w:r>
        <w:rPr>
          <w:rFonts w:hint="eastAsia"/>
        </w:rPr>
        <w:t>徒手攀登消防梯时，双手不同时离开梯蹬，二楼以上登高时使用安全绳保护，在安全绳另一端设立固定点，梯子在未锁牢挂稳前不能使用；</w:t>
      </w:r>
    </w:p>
    <w:p>
      <w:pPr>
        <w:pStyle w:val="174"/>
        <w:numPr>
          <w:ilvl w:val="0"/>
          <w:numId w:val="35"/>
        </w:numPr>
      </w:pPr>
      <w:r>
        <w:rPr>
          <w:rFonts w:hint="eastAsia"/>
        </w:rPr>
        <w:t>使用消防软梯训练时，确保上端固定牢固，采用安全绳进行保护；</w:t>
      </w:r>
    </w:p>
    <w:p>
      <w:pPr>
        <w:pStyle w:val="174"/>
        <w:numPr>
          <w:ilvl w:val="0"/>
          <w:numId w:val="35"/>
        </w:numPr>
      </w:pPr>
      <w:r>
        <w:rPr>
          <w:rFonts w:hint="eastAsia"/>
        </w:rPr>
        <w:t>在消防梯上进行背负救人训练时，采取安全绳保护被救者与施救者；</w:t>
      </w:r>
    </w:p>
    <w:p>
      <w:pPr>
        <w:pStyle w:val="174"/>
        <w:numPr>
          <w:ilvl w:val="0"/>
          <w:numId w:val="35"/>
        </w:numPr>
      </w:pPr>
      <w:r>
        <w:rPr>
          <w:rFonts w:hint="eastAsia"/>
        </w:rPr>
        <w:t>攀岩（楼）训练时，保护人员与岩（楼）保持安全距离，收放安全绳时，控制绳索速度和长度。</w:t>
      </w:r>
    </w:p>
    <w:p>
      <w:pPr>
        <w:pStyle w:val="65"/>
        <w:spacing w:before="120" w:after="120"/>
      </w:pPr>
      <w:r>
        <w:rPr>
          <w:rFonts w:hint="eastAsia"/>
        </w:rPr>
        <w:t>绳索训练</w:t>
      </w:r>
    </w:p>
    <w:p>
      <w:pPr>
        <w:pStyle w:val="56"/>
        <w:ind w:firstLine="420"/>
      </w:pPr>
      <w:r>
        <w:rPr>
          <w:rFonts w:hint="eastAsia"/>
        </w:rPr>
        <w:t>绳索训练应符合下列安全性要求：</w:t>
      </w:r>
    </w:p>
    <w:p>
      <w:pPr>
        <w:pStyle w:val="174"/>
        <w:numPr>
          <w:ilvl w:val="0"/>
          <w:numId w:val="36"/>
        </w:numPr>
      </w:pPr>
      <w:r>
        <w:rPr>
          <w:rFonts w:hint="eastAsia"/>
        </w:rPr>
        <w:t>使用绳索进行救人、自救训练或训练安全保护时，对绳索系统进行荷载测试，按照操作程序和动作要领实施训练；</w:t>
      </w:r>
    </w:p>
    <w:p>
      <w:pPr>
        <w:pStyle w:val="174"/>
        <w:numPr>
          <w:ilvl w:val="0"/>
          <w:numId w:val="36"/>
        </w:numPr>
      </w:pPr>
      <w:r>
        <w:rPr>
          <w:rFonts w:hint="eastAsia"/>
        </w:rPr>
        <w:t>在操作前检查安全钩、安全吊带等装备，确认是否锁定无误、穿戴正确；</w:t>
      </w:r>
    </w:p>
    <w:p>
      <w:pPr>
        <w:pStyle w:val="174"/>
        <w:numPr>
          <w:ilvl w:val="0"/>
          <w:numId w:val="36"/>
        </w:numPr>
      </w:pPr>
      <w:r>
        <w:rPr>
          <w:rFonts w:hint="eastAsia"/>
        </w:rPr>
        <w:t>操作人员注意结绳方法的正确性，在安全员检查确认牢固、无误后，方可继续操作，详情见附录A；</w:t>
      </w:r>
    </w:p>
    <w:p>
      <w:pPr>
        <w:pStyle w:val="174"/>
        <w:numPr>
          <w:ilvl w:val="0"/>
          <w:numId w:val="36"/>
        </w:numPr>
      </w:pPr>
      <w:r>
        <w:rPr>
          <w:rFonts w:hint="eastAsia"/>
        </w:rPr>
        <w:t>不进行绳索超限训练，必要时设置额外保护措施；建议配置速差防坠器，防止失误或恐慌造成的快速下降；</w:t>
      </w:r>
    </w:p>
    <w:p>
      <w:pPr>
        <w:pStyle w:val="174"/>
        <w:numPr>
          <w:ilvl w:val="0"/>
          <w:numId w:val="36"/>
        </w:numPr>
      </w:pPr>
      <w:r>
        <w:rPr>
          <w:rFonts w:hint="eastAsia"/>
        </w:rPr>
        <w:t>在承载的绳索在接触建（构）筑物的转角处设置护垫和护具，制作不少于两个独立的牢固支点；绳索紧固时使用测力器，不使用动力牵引设备；</w:t>
      </w:r>
    </w:p>
    <w:p>
      <w:pPr>
        <w:pStyle w:val="174"/>
        <w:numPr>
          <w:ilvl w:val="0"/>
          <w:numId w:val="36"/>
        </w:numPr>
      </w:pPr>
      <w:r>
        <w:rPr>
          <w:rFonts w:hint="eastAsia"/>
        </w:rPr>
        <w:t>下抛绳索时，使用绳包或分段抛绳的方法，防止绳索打结；</w:t>
      </w:r>
    </w:p>
    <w:p>
      <w:pPr>
        <w:pStyle w:val="174"/>
        <w:numPr>
          <w:ilvl w:val="0"/>
          <w:numId w:val="36"/>
        </w:numPr>
      </w:pPr>
      <w:r>
        <w:rPr>
          <w:rFonts w:hint="eastAsia"/>
        </w:rPr>
        <w:t>在使用绳索进行下降或上升训练时，控制下降（上升）速度，不出现急降（升）、急停等行为，并在着落点设置缓冲垫；</w:t>
      </w:r>
    </w:p>
    <w:p>
      <w:pPr>
        <w:pStyle w:val="174"/>
        <w:numPr>
          <w:ilvl w:val="0"/>
          <w:numId w:val="36"/>
        </w:numPr>
      </w:pPr>
      <w:r>
        <w:rPr>
          <w:rFonts w:hint="eastAsia"/>
        </w:rPr>
        <w:t>不在绳索下降和抛绳区域内、绳索系统受力点的连接处、紧绷绳的弯角处站人；</w:t>
      </w:r>
    </w:p>
    <w:p>
      <w:pPr>
        <w:pStyle w:val="174"/>
        <w:numPr>
          <w:ilvl w:val="0"/>
          <w:numId w:val="36"/>
        </w:numPr>
      </w:pPr>
      <w:r>
        <w:rPr>
          <w:rFonts w:hint="eastAsia"/>
        </w:rPr>
        <w:t>呼吸器与索降等训练的结合应使用相应具有防坠落功能的呼吸器。</w:t>
      </w:r>
    </w:p>
    <w:p>
      <w:pPr>
        <w:pStyle w:val="56"/>
        <w:ind w:firstLine="420"/>
      </w:pPr>
    </w:p>
    <w:p>
      <w:pPr>
        <w:pStyle w:val="65"/>
        <w:spacing w:before="120" w:after="120"/>
      </w:pPr>
      <w:r>
        <w:rPr>
          <w:rFonts w:hint="eastAsia"/>
        </w:rPr>
        <w:t>越障训练</w:t>
      </w:r>
    </w:p>
    <w:p>
      <w:pPr>
        <w:pStyle w:val="56"/>
        <w:ind w:firstLine="420"/>
      </w:pPr>
      <w:r>
        <w:rPr>
          <w:rFonts w:hint="eastAsia"/>
        </w:rPr>
        <w:t>越障训练应符合下列要求：</w:t>
      </w:r>
    </w:p>
    <w:p>
      <w:pPr>
        <w:pStyle w:val="174"/>
        <w:numPr>
          <w:ilvl w:val="0"/>
          <w:numId w:val="37"/>
        </w:numPr>
      </w:pPr>
      <w:r>
        <w:rPr>
          <w:rFonts w:hint="eastAsia"/>
        </w:rPr>
        <w:t>训练前对器材和场地安全性和完备性进行检查，在落点或障碍处设置缓冲垫，并在两侧安排专人保护；</w:t>
      </w:r>
    </w:p>
    <w:p>
      <w:pPr>
        <w:pStyle w:val="174"/>
        <w:numPr>
          <w:ilvl w:val="0"/>
          <w:numId w:val="37"/>
        </w:numPr>
      </w:pPr>
      <w:r>
        <w:rPr>
          <w:rFonts w:hint="eastAsia"/>
        </w:rPr>
        <w:t>保持训练场地和障碍设施清洁干燥，不在雨天或湿滑状态下安排越障训练；</w:t>
      </w:r>
    </w:p>
    <w:p>
      <w:pPr>
        <w:pStyle w:val="174"/>
        <w:numPr>
          <w:ilvl w:val="0"/>
          <w:numId w:val="37"/>
        </w:numPr>
      </w:pPr>
      <w:r>
        <w:rPr>
          <w:rFonts w:hint="eastAsia"/>
        </w:rPr>
        <w:t>参训人员必须戴头盔，并对肘、膝、踝等关节进行防护；</w:t>
      </w:r>
    </w:p>
    <w:p>
      <w:pPr>
        <w:pStyle w:val="174"/>
        <w:numPr>
          <w:ilvl w:val="0"/>
          <w:numId w:val="37"/>
        </w:numPr>
      </w:pPr>
      <w:r>
        <w:rPr>
          <w:rFonts w:hint="eastAsia"/>
        </w:rPr>
        <w:t>检查障碍设施状况，检查有无破损、松动等隐患风险；</w:t>
      </w:r>
    </w:p>
    <w:p>
      <w:pPr>
        <w:pStyle w:val="174"/>
        <w:numPr>
          <w:ilvl w:val="0"/>
          <w:numId w:val="37"/>
        </w:numPr>
      </w:pPr>
      <w:r>
        <w:rPr>
          <w:rFonts w:hint="eastAsia"/>
        </w:rPr>
        <w:t>进入模拟有毒气体、高温、浓烟、倒塌等环境中的人员，做好个人防护，演练操作符合规程。</w:t>
      </w:r>
    </w:p>
    <w:p>
      <w:pPr>
        <w:pStyle w:val="65"/>
        <w:spacing w:before="120" w:after="120"/>
      </w:pPr>
      <w:r>
        <w:rPr>
          <w:rFonts w:hint="eastAsia"/>
        </w:rPr>
        <w:t>心理适应训练</w:t>
      </w:r>
    </w:p>
    <w:p>
      <w:pPr>
        <w:pStyle w:val="56"/>
        <w:ind w:firstLine="420"/>
      </w:pPr>
      <w:r>
        <w:rPr>
          <w:rFonts w:hint="eastAsia"/>
        </w:rPr>
        <w:t>心理适应训练应符合X</w:t>
      </w:r>
      <w:r>
        <w:t>F/T 967</w:t>
      </w:r>
      <w:r>
        <w:rPr>
          <w:rFonts w:hint="eastAsia"/>
        </w:rPr>
        <w:t>中第6章的要求。</w:t>
      </w:r>
    </w:p>
    <w:p>
      <w:pPr>
        <w:pStyle w:val="65"/>
        <w:spacing w:before="120" w:after="120"/>
      </w:pPr>
      <w:r>
        <w:rPr>
          <w:rFonts w:hint="eastAsia"/>
        </w:rPr>
        <w:t>呼吸训练（训练时间要求）</w:t>
      </w:r>
    </w:p>
    <w:p>
      <w:pPr>
        <w:pStyle w:val="65"/>
        <w:spacing w:before="120" w:after="120"/>
      </w:pPr>
      <w:r>
        <w:rPr>
          <w:rFonts w:hint="eastAsia"/>
        </w:rPr>
        <w:t>安全管理</w:t>
      </w:r>
    </w:p>
    <w:p>
      <w:pPr>
        <w:pStyle w:val="105"/>
        <w:spacing w:before="120" w:after="120"/>
      </w:pPr>
      <w:bookmarkStart w:id="64" w:name="_Toc135728557"/>
      <w:bookmarkStart w:id="65" w:name="_Toc144995429"/>
      <w:r>
        <w:rPr>
          <w:rFonts w:hint="eastAsia"/>
        </w:rPr>
        <w:t>训后要求</w:t>
      </w:r>
      <w:bookmarkEnd w:id="64"/>
      <w:bookmarkEnd w:id="65"/>
    </w:p>
    <w:p>
      <w:pPr>
        <w:pStyle w:val="56"/>
        <w:ind w:firstLine="420"/>
      </w:pPr>
      <w:r>
        <w:rPr>
          <w:rFonts w:hint="eastAsia"/>
        </w:rPr>
        <w:t>训练后的清整和讲评应符合下列要求：</w:t>
      </w:r>
    </w:p>
    <w:p>
      <w:pPr>
        <w:pStyle w:val="174"/>
        <w:numPr>
          <w:ilvl w:val="0"/>
          <w:numId w:val="38"/>
        </w:numPr>
      </w:pPr>
      <w:r>
        <w:rPr>
          <w:rFonts w:hint="eastAsia"/>
        </w:rPr>
        <w:t>训练结束时，由组训人员组织进行整理活动，及时清点人员和检查器材装备，并做好拉伸放松，通过观察和沟通交流，掌握参训人员身体状况；</w:t>
      </w:r>
    </w:p>
    <w:p>
      <w:pPr>
        <w:pStyle w:val="174"/>
      </w:pPr>
      <w:r>
        <w:rPr>
          <w:rFonts w:hint="eastAsia"/>
        </w:rPr>
        <w:t>由组训人员组织现场讲评，对训练中出现的潜在安全问题和隐患提出批评，针对倾向性问题制定整改措施。</w:t>
      </w:r>
    </w:p>
    <w:p>
      <w:pPr>
        <w:pStyle w:val="104"/>
        <w:spacing w:before="240" w:after="240"/>
      </w:pPr>
      <w:bookmarkStart w:id="66" w:name="_Toc135728558"/>
      <w:bookmarkStart w:id="67" w:name="_Toc144995430"/>
      <w:r>
        <w:rPr>
          <w:rFonts w:hint="eastAsia"/>
        </w:rPr>
        <w:t>训练科目</w:t>
      </w:r>
      <w:bookmarkEnd w:id="66"/>
      <w:r>
        <w:rPr>
          <w:rFonts w:hint="eastAsia"/>
        </w:rPr>
        <w:t>（此项为具体训练内容，不是训练安全要求）</w:t>
      </w:r>
      <w:bookmarkEnd w:id="67"/>
    </w:p>
    <w:p>
      <w:pPr>
        <w:pStyle w:val="105"/>
        <w:spacing w:before="120" w:after="120"/>
      </w:pPr>
      <w:bookmarkStart w:id="68" w:name="_Toc135728559"/>
      <w:bookmarkStart w:id="69" w:name="_Toc144995431"/>
      <w:r>
        <w:rPr>
          <w:rFonts w:hint="eastAsia"/>
        </w:rPr>
        <w:t>体能训练</w:t>
      </w:r>
      <w:bookmarkEnd w:id="68"/>
      <w:bookmarkEnd w:id="69"/>
    </w:p>
    <w:p>
      <w:pPr>
        <w:pStyle w:val="56"/>
        <w:ind w:firstLine="420"/>
      </w:pPr>
      <w:r>
        <w:rPr>
          <w:rFonts w:hint="eastAsia"/>
        </w:rPr>
        <w:t>体能训练宜每周保持至少1</w:t>
      </w:r>
      <w:r>
        <w:t>2</w:t>
      </w:r>
      <w:r>
        <w:rPr>
          <w:rFonts w:hint="eastAsia"/>
        </w:rPr>
        <w:t>课时的训练时长，应包含下列科目：</w:t>
      </w:r>
    </w:p>
    <w:p>
      <w:pPr>
        <w:pStyle w:val="132"/>
      </w:pPr>
      <w:r>
        <w:rPr>
          <w:rFonts w:hint="eastAsia"/>
        </w:rPr>
        <w:t>俯卧撑；</w:t>
      </w:r>
    </w:p>
    <w:p>
      <w:pPr>
        <w:pStyle w:val="132"/>
      </w:pPr>
      <w:r>
        <w:rPr>
          <w:rFonts w:hint="eastAsia"/>
        </w:rPr>
        <w:t>仰卧起；</w:t>
      </w:r>
    </w:p>
    <w:p>
      <w:pPr>
        <w:pStyle w:val="132"/>
      </w:pPr>
      <w:r>
        <w:rPr>
          <w:rFonts w:hint="eastAsia"/>
        </w:rPr>
        <w:t>双腿深蹲起立；</w:t>
      </w:r>
    </w:p>
    <w:p>
      <w:pPr>
        <w:pStyle w:val="132"/>
      </w:pPr>
      <w:r>
        <w:rPr>
          <w:rFonts w:hint="eastAsia"/>
        </w:rPr>
        <w:t>100m跑；</w:t>
      </w:r>
    </w:p>
    <w:p>
      <w:pPr>
        <w:pStyle w:val="132"/>
      </w:pPr>
      <w:r>
        <w:rPr>
          <w:rFonts w:hint="eastAsia"/>
        </w:rPr>
        <w:t>300</w:t>
      </w:r>
      <w:r>
        <w:rPr>
          <w:rFonts w:hint="eastAsia" w:hAnsi="宋体"/>
        </w:rPr>
        <w:t>0m</w:t>
      </w:r>
      <w:r>
        <w:rPr>
          <w:rFonts w:hint="eastAsia"/>
        </w:rPr>
        <w:t>中长跑；</w:t>
      </w:r>
    </w:p>
    <w:p>
      <w:pPr>
        <w:pStyle w:val="132"/>
      </w:pPr>
      <w:r>
        <w:rPr>
          <w:rFonts w:hint="eastAsia"/>
        </w:rPr>
        <w:t>组合练习；</w:t>
      </w:r>
    </w:p>
    <w:p>
      <w:pPr>
        <w:pStyle w:val="132"/>
      </w:pPr>
      <w:r>
        <w:rPr>
          <w:rFonts w:hint="eastAsia"/>
        </w:rPr>
        <w:t>单杠引体向上；</w:t>
      </w:r>
    </w:p>
    <w:p>
      <w:pPr>
        <w:pStyle w:val="132"/>
      </w:pPr>
      <w:r>
        <w:rPr>
          <w:rFonts w:hint="eastAsia"/>
        </w:rPr>
        <w:t>双杠杠端屈臂伸。</w:t>
      </w:r>
    </w:p>
    <w:p>
      <w:pPr>
        <w:pStyle w:val="105"/>
        <w:spacing w:before="120" w:after="120"/>
      </w:pPr>
      <w:bookmarkStart w:id="70" w:name="_Toc144995432"/>
      <w:bookmarkStart w:id="71" w:name="_Toc135728560"/>
      <w:r>
        <w:rPr>
          <w:rFonts w:hint="eastAsia"/>
        </w:rPr>
        <w:t>业务训练</w:t>
      </w:r>
      <w:bookmarkEnd w:id="70"/>
      <w:bookmarkEnd w:id="71"/>
    </w:p>
    <w:p>
      <w:pPr>
        <w:pStyle w:val="65"/>
        <w:spacing w:before="120" w:after="120"/>
      </w:pPr>
      <w:r>
        <w:rPr>
          <w:rFonts w:hint="eastAsia"/>
        </w:rPr>
        <w:t>着装训练</w:t>
      </w:r>
    </w:p>
    <w:p>
      <w:pPr>
        <w:pStyle w:val="56"/>
        <w:ind w:firstLine="420"/>
      </w:pPr>
      <w:r>
        <w:rPr>
          <w:rFonts w:hint="eastAsia"/>
        </w:rPr>
        <w:t>着装训练宜每月保持至少</w:t>
      </w:r>
      <w:r>
        <w:t>2</w:t>
      </w:r>
      <w:r>
        <w:rPr>
          <w:rFonts w:hint="eastAsia"/>
        </w:rPr>
        <w:t>课时的训练时长，包含原地着战斗服训练和原地着隔热服训练。</w:t>
      </w:r>
    </w:p>
    <w:p>
      <w:pPr>
        <w:pStyle w:val="65"/>
        <w:spacing w:before="120" w:after="120"/>
      </w:pPr>
      <w:r>
        <w:rPr>
          <w:rFonts w:hint="eastAsia"/>
        </w:rPr>
        <w:t>水带铺设训练</w:t>
      </w:r>
    </w:p>
    <w:p>
      <w:pPr>
        <w:pStyle w:val="56"/>
        <w:ind w:firstLine="420"/>
      </w:pPr>
      <w:r>
        <w:rPr>
          <w:rFonts w:hint="eastAsia"/>
        </w:rPr>
        <w:t>水带铺设训练宜每周保持至少</w:t>
      </w:r>
      <w:r>
        <w:t>2</w:t>
      </w:r>
      <w:r>
        <w:rPr>
          <w:rFonts w:hint="eastAsia"/>
        </w:rPr>
        <w:t>课时的训练时长，应包含下列科目：</w:t>
      </w:r>
    </w:p>
    <w:p>
      <w:pPr>
        <w:pStyle w:val="132"/>
      </w:pPr>
      <w:r>
        <w:rPr>
          <w:rFonts w:hint="eastAsia"/>
        </w:rPr>
        <w:t>一人两盘水带连接操；</w:t>
      </w:r>
    </w:p>
    <w:p>
      <w:pPr>
        <w:pStyle w:val="132"/>
      </w:pPr>
      <w:r>
        <w:rPr>
          <w:rFonts w:hint="eastAsia"/>
        </w:rPr>
        <w:t>一人三盘 65m</w:t>
      </w:r>
      <w:r>
        <w:t>m</w:t>
      </w:r>
      <w:r>
        <w:rPr>
          <w:rFonts w:hint="eastAsia"/>
        </w:rPr>
        <w:t>内扣水带连接操；</w:t>
      </w:r>
    </w:p>
    <w:p>
      <w:pPr>
        <w:pStyle w:val="132"/>
      </w:pPr>
      <w:r>
        <w:rPr>
          <w:rFonts w:hint="eastAsia"/>
        </w:rPr>
        <w:t>两人五盘 80m</w:t>
      </w:r>
      <w:r>
        <w:t>m</w:t>
      </w:r>
      <w:r>
        <w:rPr>
          <w:rFonts w:hint="eastAsia"/>
        </w:rPr>
        <w:t>水带连接操；</w:t>
      </w:r>
    </w:p>
    <w:p>
      <w:pPr>
        <w:pStyle w:val="132"/>
      </w:pPr>
      <w:r>
        <w:rPr>
          <w:rFonts w:hint="eastAsia"/>
        </w:rPr>
        <w:t>分水器前水带延长操；</w:t>
      </w:r>
    </w:p>
    <w:p>
      <w:pPr>
        <w:pStyle w:val="132"/>
      </w:pPr>
      <w:r>
        <w:rPr>
          <w:rFonts w:hint="eastAsia"/>
        </w:rPr>
        <w:t>水枪前水带延长操；</w:t>
      </w:r>
    </w:p>
    <w:p>
      <w:pPr>
        <w:pStyle w:val="132"/>
      </w:pPr>
      <w:r>
        <w:rPr>
          <w:rFonts w:hint="eastAsia"/>
        </w:rPr>
        <w:t>分水器前水带更换操；</w:t>
      </w:r>
    </w:p>
    <w:p>
      <w:pPr>
        <w:pStyle w:val="132"/>
      </w:pPr>
      <w:r>
        <w:rPr>
          <w:rFonts w:hint="eastAsia"/>
        </w:rPr>
        <w:t>垂直铺设水带操；</w:t>
      </w:r>
    </w:p>
    <w:p>
      <w:pPr>
        <w:pStyle w:val="132"/>
      </w:pPr>
      <w:r>
        <w:rPr>
          <w:rFonts w:hint="eastAsia"/>
        </w:rPr>
        <w:t>吊升水带操；</w:t>
      </w:r>
    </w:p>
    <w:p>
      <w:pPr>
        <w:pStyle w:val="132"/>
      </w:pPr>
      <w:r>
        <w:rPr>
          <w:rFonts w:hint="eastAsia"/>
        </w:rPr>
        <w:t>垂直更换水带操；</w:t>
      </w:r>
    </w:p>
    <w:p>
      <w:pPr>
        <w:pStyle w:val="132"/>
      </w:pPr>
      <w:r>
        <w:rPr>
          <w:rFonts w:hint="eastAsia"/>
        </w:rPr>
        <w:t>沿楼梯铺设水带操；</w:t>
      </w:r>
    </w:p>
    <w:p>
      <w:pPr>
        <w:pStyle w:val="132"/>
      </w:pPr>
      <w:r>
        <w:rPr>
          <w:rFonts w:hint="eastAsia"/>
        </w:rPr>
        <w:t>利用两节拉梯通过沟槽铺设水带操；</w:t>
      </w:r>
    </w:p>
    <w:p>
      <w:pPr>
        <w:pStyle w:val="132"/>
      </w:pPr>
      <w:r>
        <w:rPr>
          <w:rFonts w:hint="eastAsia"/>
        </w:rPr>
        <w:t>100m翻越板障操；</w:t>
      </w:r>
    </w:p>
    <w:p>
      <w:pPr>
        <w:pStyle w:val="132"/>
      </w:pPr>
      <w:r>
        <w:rPr>
          <w:rFonts w:hint="eastAsia"/>
        </w:rPr>
        <w:t>利用单杠梯过墙铺设水带操；</w:t>
      </w:r>
    </w:p>
    <w:p>
      <w:pPr>
        <w:pStyle w:val="132"/>
      </w:pPr>
      <w:r>
        <w:rPr>
          <w:rFonts w:hint="eastAsia"/>
        </w:rPr>
        <w:t>利用两节拉梯过墙铺设水带操。</w:t>
      </w:r>
    </w:p>
    <w:p>
      <w:pPr>
        <w:pStyle w:val="65"/>
        <w:spacing w:before="120" w:after="120"/>
      </w:pPr>
      <w:r>
        <w:rPr>
          <w:rFonts w:hint="eastAsia"/>
        </w:rPr>
        <w:t>灭火剂喷射训练</w:t>
      </w:r>
    </w:p>
    <w:p>
      <w:pPr>
        <w:pStyle w:val="56"/>
        <w:ind w:firstLine="420"/>
      </w:pPr>
      <w:r>
        <w:rPr>
          <w:rFonts w:hint="eastAsia"/>
        </w:rPr>
        <w:t>灭火剂喷射训练宜每周保持至少</w:t>
      </w:r>
      <w:r>
        <w:t>2</w:t>
      </w:r>
      <w:r>
        <w:rPr>
          <w:rFonts w:hint="eastAsia"/>
        </w:rPr>
        <w:t>课时的训练时长，应包含下列科目：</w:t>
      </w:r>
    </w:p>
    <w:p>
      <w:pPr>
        <w:pStyle w:val="132"/>
      </w:pPr>
      <w:r>
        <w:rPr>
          <w:rFonts w:hint="eastAsia"/>
        </w:rPr>
        <w:t>水枪射流变换操；</w:t>
      </w:r>
    </w:p>
    <w:p>
      <w:pPr>
        <w:pStyle w:val="132"/>
      </w:pPr>
      <w:r>
        <w:rPr>
          <w:rFonts w:hint="eastAsia"/>
        </w:rPr>
        <w:t>操纵带架水枪操；</w:t>
      </w:r>
    </w:p>
    <w:p>
      <w:pPr>
        <w:pStyle w:val="132"/>
      </w:pPr>
      <w:r>
        <w:rPr>
          <w:rFonts w:hint="eastAsia"/>
        </w:rPr>
        <w:t>泡沫枪操；</w:t>
      </w:r>
    </w:p>
    <w:p>
      <w:pPr>
        <w:pStyle w:val="132"/>
      </w:pPr>
      <w:r>
        <w:rPr>
          <w:rFonts w:hint="eastAsia"/>
        </w:rPr>
        <w:t>泡沫炮操；</w:t>
      </w:r>
    </w:p>
    <w:p>
      <w:pPr>
        <w:pStyle w:val="132"/>
      </w:pPr>
      <w:r>
        <w:rPr>
          <w:rFonts w:hint="eastAsia"/>
        </w:rPr>
        <w:t>干粉枪、炮操；</w:t>
      </w:r>
    </w:p>
    <w:p>
      <w:pPr>
        <w:pStyle w:val="132"/>
      </w:pPr>
      <w:r>
        <w:rPr>
          <w:rFonts w:hint="eastAsia"/>
        </w:rPr>
        <w:t>背负式泡沫空呼操；</w:t>
      </w:r>
    </w:p>
    <w:p>
      <w:pPr>
        <w:pStyle w:val="132"/>
        <w:rPr>
          <w:kern w:val="2"/>
          <w:szCs w:val="21"/>
        </w:rPr>
      </w:pPr>
      <w:r>
        <w:t>移动消防炮</w:t>
      </w:r>
      <w:r>
        <w:rPr>
          <w:rFonts w:hint="eastAsia"/>
        </w:rPr>
        <w:t>操；</w:t>
      </w:r>
    </w:p>
    <w:p>
      <w:pPr>
        <w:pStyle w:val="132"/>
        <w:rPr>
          <w:kern w:val="2"/>
          <w:szCs w:val="21"/>
        </w:rPr>
      </w:pPr>
      <w:r>
        <w:t>高倍数泡沫发生器</w:t>
      </w:r>
      <w:r>
        <w:rPr>
          <w:rFonts w:hint="eastAsia"/>
        </w:rPr>
        <w:t>操；</w:t>
      </w:r>
    </w:p>
    <w:p>
      <w:pPr>
        <w:pStyle w:val="132"/>
        <w:rPr>
          <w:kern w:val="2"/>
          <w:szCs w:val="21"/>
        </w:rPr>
      </w:pPr>
      <w:r>
        <w:t>泡沫钩管</w:t>
      </w:r>
      <w:r>
        <w:rPr>
          <w:rFonts w:hint="eastAsia"/>
        </w:rPr>
        <w:t>操。</w:t>
      </w:r>
    </w:p>
    <w:p>
      <w:pPr>
        <w:pStyle w:val="65"/>
        <w:spacing w:before="120" w:after="120"/>
      </w:pPr>
      <w:r>
        <w:rPr>
          <w:rFonts w:hint="eastAsia"/>
        </w:rPr>
        <w:t>登高训练</w:t>
      </w:r>
    </w:p>
    <w:p>
      <w:pPr>
        <w:pStyle w:val="56"/>
        <w:ind w:firstLine="420"/>
      </w:pPr>
      <w:r>
        <w:rPr>
          <w:rFonts w:hint="eastAsia"/>
        </w:rPr>
        <w:t>登高训练宜每周保持至少</w:t>
      </w:r>
      <w:r>
        <w:t>2</w:t>
      </w:r>
      <w:r>
        <w:rPr>
          <w:rFonts w:hint="eastAsia"/>
        </w:rPr>
        <w:t>课时的训练时长，应包含下列科目；</w:t>
      </w:r>
    </w:p>
    <w:p>
      <w:pPr>
        <w:pStyle w:val="132"/>
      </w:pPr>
      <w:r>
        <w:rPr>
          <w:rFonts w:hint="eastAsia"/>
        </w:rPr>
        <w:t>攀登单杠梯操；</w:t>
      </w:r>
    </w:p>
    <w:p>
      <w:pPr>
        <w:pStyle w:val="132"/>
      </w:pPr>
      <w:r>
        <w:rPr>
          <w:rFonts w:hint="eastAsia"/>
        </w:rPr>
        <w:t>攀登挂钩梯操；</w:t>
      </w:r>
    </w:p>
    <w:p>
      <w:pPr>
        <w:pStyle w:val="132"/>
      </w:pPr>
      <w:r>
        <w:rPr>
          <w:rFonts w:hint="eastAsia"/>
        </w:rPr>
        <w:t>攀登6m拉梯操。</w:t>
      </w:r>
    </w:p>
    <w:p>
      <w:pPr>
        <w:pStyle w:val="65"/>
        <w:spacing w:before="120" w:after="120"/>
      </w:pPr>
      <w:r>
        <w:rPr>
          <w:rFonts w:hint="eastAsia"/>
        </w:rPr>
        <w:t>空气呼吸器佩戴训练</w:t>
      </w:r>
    </w:p>
    <w:p>
      <w:pPr>
        <w:pStyle w:val="56"/>
        <w:ind w:firstLine="420"/>
      </w:pPr>
      <w:r>
        <w:rPr>
          <w:rFonts w:hint="eastAsia"/>
        </w:rPr>
        <w:t>空气呼吸器佩戴训练宜每月保持至少</w:t>
      </w:r>
      <w:r>
        <w:t>1</w:t>
      </w:r>
      <w:r>
        <w:rPr>
          <w:rFonts w:hint="eastAsia"/>
        </w:rPr>
        <w:t>课时的训练时长，应包含下列科目：</w:t>
      </w:r>
    </w:p>
    <w:p>
      <w:pPr>
        <w:pStyle w:val="132"/>
      </w:pPr>
      <w:r>
        <w:rPr>
          <w:rFonts w:hint="eastAsia"/>
        </w:rPr>
        <w:t>佩戴空气呼吸器；</w:t>
      </w:r>
    </w:p>
    <w:p>
      <w:pPr>
        <w:pStyle w:val="132"/>
      </w:pPr>
      <w:r>
        <w:rPr>
          <w:rFonts w:hint="eastAsia"/>
        </w:rPr>
        <w:t>着隔热服佩戴空气呼吸器；</w:t>
      </w:r>
    </w:p>
    <w:p>
      <w:pPr>
        <w:pStyle w:val="132"/>
      </w:pPr>
      <w:r>
        <w:rPr>
          <w:rFonts w:hint="eastAsia"/>
        </w:rPr>
        <w:t>佩戴空气呼吸器攀登6m拉梯操；</w:t>
      </w:r>
    </w:p>
    <w:p>
      <w:pPr>
        <w:pStyle w:val="132"/>
      </w:pPr>
      <w:r>
        <w:rPr>
          <w:rFonts w:hint="eastAsia"/>
        </w:rPr>
        <w:t>佩戴呼吸器翻越障碍操；</w:t>
      </w:r>
    </w:p>
    <w:p>
      <w:pPr>
        <w:pStyle w:val="132"/>
        <w:rPr>
          <w:kern w:val="2"/>
          <w:szCs w:val="21"/>
        </w:rPr>
      </w:pPr>
      <w:r>
        <w:t>特种防护着装情况下的空气呼吸器佩戴训练</w:t>
      </w:r>
      <w:r>
        <w:rPr>
          <w:rFonts w:hint="eastAsia"/>
        </w:rPr>
        <w:t>；</w:t>
      </w:r>
    </w:p>
    <w:p>
      <w:pPr>
        <w:pStyle w:val="132"/>
        <w:rPr>
          <w:kern w:val="2"/>
          <w:szCs w:val="21"/>
        </w:rPr>
      </w:pPr>
      <w:r>
        <w:rPr>
          <w:rFonts w:hint="eastAsia"/>
          <w:kern w:val="2"/>
          <w:szCs w:val="21"/>
        </w:rPr>
        <w:t>呼吸方法训练。</w:t>
      </w:r>
    </w:p>
    <w:p>
      <w:pPr>
        <w:pStyle w:val="132"/>
        <w:numPr>
          <w:ilvl w:val="0"/>
          <w:numId w:val="0"/>
        </w:numPr>
        <w:ind w:left="425"/>
        <w:rPr>
          <w:kern w:val="2"/>
          <w:szCs w:val="21"/>
        </w:rPr>
      </w:pPr>
    </w:p>
    <w:p>
      <w:pPr>
        <w:pStyle w:val="112"/>
        <w:spacing w:before="120" w:after="120"/>
      </w:pPr>
      <w:r>
        <w:rPr>
          <w:rFonts w:hint="eastAsia"/>
        </w:rPr>
        <w:t>消防员呼吸防护类装备配备明细</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276"/>
        <w:gridCol w:w="1559"/>
        <w:gridCol w:w="709"/>
        <w:gridCol w:w="567"/>
        <w:gridCol w:w="466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tcBorders>
              <w:top w:val="single" w:color="auto" w:sz="8" w:space="0"/>
              <w:bottom w:val="single" w:color="auto" w:sz="8" w:space="0"/>
            </w:tcBorders>
            <w:shd w:val="clear" w:color="auto" w:fill="auto"/>
          </w:tcPr>
          <w:p>
            <w:pPr>
              <w:pStyle w:val="178"/>
              <w:rPr>
                <w:rFonts w:hAnsi="宋体"/>
              </w:rPr>
            </w:pPr>
            <w:r>
              <w:rPr>
                <w:rFonts w:hint="eastAsia" w:hAnsi="宋体"/>
              </w:rPr>
              <w:t>序号</w:t>
            </w:r>
          </w:p>
        </w:tc>
        <w:tc>
          <w:tcPr>
            <w:tcW w:w="1276" w:type="dxa"/>
            <w:tcBorders>
              <w:top w:val="single" w:color="auto" w:sz="8" w:space="0"/>
              <w:bottom w:val="single" w:color="auto" w:sz="8" w:space="0"/>
            </w:tcBorders>
            <w:shd w:val="clear" w:color="auto" w:fill="auto"/>
          </w:tcPr>
          <w:p>
            <w:pPr>
              <w:pStyle w:val="178"/>
              <w:rPr>
                <w:rFonts w:hAnsi="宋体"/>
              </w:rPr>
            </w:pPr>
            <w:r>
              <w:rPr>
                <w:rFonts w:hint="eastAsia" w:hAnsi="宋体"/>
              </w:rPr>
              <w:t>名称</w:t>
            </w:r>
          </w:p>
        </w:tc>
        <w:tc>
          <w:tcPr>
            <w:tcW w:w="1559" w:type="dxa"/>
            <w:tcBorders>
              <w:top w:val="single" w:color="auto" w:sz="8" w:space="0"/>
              <w:bottom w:val="single" w:color="auto" w:sz="8" w:space="0"/>
            </w:tcBorders>
            <w:shd w:val="clear" w:color="auto" w:fill="auto"/>
          </w:tcPr>
          <w:p>
            <w:pPr>
              <w:pStyle w:val="178"/>
              <w:rPr>
                <w:rFonts w:hAnsi="宋体"/>
              </w:rPr>
            </w:pPr>
            <w:r>
              <w:rPr>
                <w:rFonts w:hint="eastAsia" w:hAnsi="宋体"/>
              </w:rPr>
              <w:t>主要用途</w:t>
            </w:r>
          </w:p>
        </w:tc>
        <w:tc>
          <w:tcPr>
            <w:tcW w:w="709" w:type="dxa"/>
            <w:tcBorders>
              <w:top w:val="single" w:color="auto" w:sz="8" w:space="0"/>
              <w:bottom w:val="single" w:color="auto" w:sz="8" w:space="0"/>
            </w:tcBorders>
            <w:shd w:val="clear" w:color="auto" w:fill="auto"/>
          </w:tcPr>
          <w:p>
            <w:pPr>
              <w:pStyle w:val="178"/>
              <w:rPr>
                <w:rFonts w:hAnsi="宋体"/>
              </w:rPr>
            </w:pPr>
            <w:r>
              <w:rPr>
                <w:rFonts w:hint="eastAsia" w:hAnsi="宋体"/>
              </w:rPr>
              <w:t>配备</w:t>
            </w:r>
          </w:p>
        </w:tc>
        <w:tc>
          <w:tcPr>
            <w:tcW w:w="567" w:type="dxa"/>
            <w:tcBorders>
              <w:top w:val="single" w:color="auto" w:sz="8" w:space="0"/>
              <w:bottom w:val="single" w:color="auto" w:sz="8" w:space="0"/>
            </w:tcBorders>
            <w:shd w:val="clear" w:color="auto" w:fill="auto"/>
          </w:tcPr>
          <w:p>
            <w:pPr>
              <w:pStyle w:val="178"/>
              <w:rPr>
                <w:rFonts w:hAnsi="宋体"/>
              </w:rPr>
            </w:pPr>
            <w:r>
              <w:rPr>
                <w:rFonts w:hint="eastAsia" w:hAnsi="宋体"/>
              </w:rPr>
              <w:t>备份比</w:t>
            </w:r>
          </w:p>
        </w:tc>
        <w:tc>
          <w:tcPr>
            <w:tcW w:w="4666" w:type="dxa"/>
            <w:tcBorders>
              <w:top w:val="single" w:color="auto" w:sz="8" w:space="0"/>
              <w:bottom w:val="single" w:color="auto" w:sz="8" w:space="0"/>
            </w:tcBorders>
            <w:shd w:val="clear" w:color="auto" w:fill="auto"/>
          </w:tcPr>
          <w:p>
            <w:pPr>
              <w:pStyle w:val="178"/>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pPr>
              <w:pStyle w:val="178"/>
              <w:rPr>
                <w:rFonts w:hAnsi="宋体"/>
              </w:rPr>
            </w:pPr>
            <w:r>
              <w:rPr>
                <w:rFonts w:hint="eastAsia" w:hAnsi="宋体"/>
              </w:rPr>
              <w:t>1</w:t>
            </w:r>
          </w:p>
        </w:tc>
        <w:tc>
          <w:tcPr>
            <w:tcW w:w="1276" w:type="dxa"/>
          </w:tcPr>
          <w:p>
            <w:pPr>
              <w:pStyle w:val="178"/>
              <w:rPr>
                <w:rFonts w:hAnsi="宋体"/>
              </w:rPr>
            </w:pPr>
            <w:r>
              <w:rPr>
                <w:rFonts w:hint="eastAsia" w:hAnsi="宋体"/>
              </w:rPr>
              <w:t>正压式消防空气呼吸器</w:t>
            </w:r>
          </w:p>
        </w:tc>
        <w:tc>
          <w:tcPr>
            <w:tcW w:w="1559" w:type="dxa"/>
          </w:tcPr>
          <w:p>
            <w:pPr>
              <w:pStyle w:val="178"/>
              <w:jc w:val="both"/>
              <w:rPr>
                <w:rFonts w:hAnsi="宋体"/>
              </w:rPr>
            </w:pPr>
            <w:r>
              <w:rPr>
                <w:rFonts w:hint="eastAsia" w:hAnsi="宋体"/>
              </w:rPr>
              <w:t>缺氧或有毒现场作业时的呼吸防护</w:t>
            </w:r>
          </w:p>
        </w:tc>
        <w:tc>
          <w:tcPr>
            <w:tcW w:w="709" w:type="dxa"/>
          </w:tcPr>
          <w:p>
            <w:pPr>
              <w:pStyle w:val="178"/>
              <w:rPr>
                <w:rFonts w:hAnsi="宋体"/>
              </w:rPr>
            </w:pPr>
            <w:r>
              <w:rPr>
                <w:rFonts w:hint="eastAsia" w:hAnsi="宋体"/>
              </w:rPr>
              <w:t>1具/人</w:t>
            </w:r>
          </w:p>
        </w:tc>
        <w:tc>
          <w:tcPr>
            <w:tcW w:w="567" w:type="dxa"/>
          </w:tcPr>
          <w:p>
            <w:pPr>
              <w:pStyle w:val="178"/>
              <w:rPr>
                <w:rFonts w:hAnsi="宋体"/>
              </w:rPr>
            </w:pPr>
            <w:r>
              <w:rPr>
                <w:rFonts w:hint="eastAsia" w:hAnsi="宋体"/>
              </w:rPr>
              <w:t>1:1</w:t>
            </w:r>
          </w:p>
        </w:tc>
        <w:tc>
          <w:tcPr>
            <w:tcW w:w="4666" w:type="dxa"/>
          </w:tcPr>
          <w:p>
            <w:pPr>
              <w:pStyle w:val="178"/>
              <w:jc w:val="left"/>
              <w:rPr>
                <w:rFonts w:hAnsi="宋体"/>
              </w:rPr>
            </w:pPr>
            <w:r>
              <w:rPr>
                <w:rFonts w:hint="eastAsia" w:hAnsi="宋体"/>
              </w:rPr>
              <w:t>正压式消防空气呼吸器气瓶使用时间不少于45分钟，备用气瓶与正压式空气呼吸器数量备份比为1:1,技术性能要求见XF</w:t>
            </w:r>
            <w:r>
              <w:rPr>
                <w:rFonts w:hAnsi="宋体"/>
              </w:rPr>
              <w:t xml:space="preserve"> </w:t>
            </w:r>
            <w:r>
              <w:rPr>
                <w:rFonts w:hint="eastAsia" w:hAnsi="宋体"/>
              </w:rPr>
              <w:t xml:space="preserve">124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pPr>
              <w:pStyle w:val="178"/>
              <w:rPr>
                <w:rFonts w:hAnsi="宋体"/>
              </w:rPr>
            </w:pPr>
            <w:r>
              <w:rPr>
                <w:rFonts w:hint="eastAsia" w:hAnsi="宋体"/>
              </w:rPr>
              <w:t>2</w:t>
            </w:r>
          </w:p>
        </w:tc>
        <w:tc>
          <w:tcPr>
            <w:tcW w:w="1276" w:type="dxa"/>
          </w:tcPr>
          <w:p>
            <w:pPr>
              <w:pStyle w:val="178"/>
              <w:rPr>
                <w:rFonts w:hAnsi="宋体"/>
              </w:rPr>
            </w:pPr>
            <w:r>
              <w:rPr>
                <w:rStyle w:val="230"/>
                <w:rFonts w:hint="default" w:ascii="宋体" w:hAnsi="宋体" w:eastAsia="宋体"/>
                <w:color w:val="auto"/>
                <w:lang w:bidi="ar"/>
              </w:rPr>
              <w:t>动力送风过滤式呼吸器</w:t>
            </w:r>
          </w:p>
        </w:tc>
        <w:tc>
          <w:tcPr>
            <w:tcW w:w="1559" w:type="dxa"/>
          </w:tcPr>
          <w:p>
            <w:pPr>
              <w:pStyle w:val="178"/>
              <w:jc w:val="both"/>
              <w:rPr>
                <w:rFonts w:hAnsi="宋体"/>
              </w:rPr>
            </w:pPr>
            <w:r>
              <w:rPr>
                <w:rFonts w:hint="eastAsia" w:hAnsi="宋体"/>
              </w:rPr>
              <w:t>开放空间有毒环境中作业时呼吸保护</w:t>
            </w:r>
          </w:p>
        </w:tc>
        <w:tc>
          <w:tcPr>
            <w:tcW w:w="709" w:type="dxa"/>
          </w:tcPr>
          <w:p>
            <w:pPr>
              <w:pStyle w:val="178"/>
              <w:rPr>
                <w:rFonts w:hAnsi="宋体"/>
              </w:rPr>
            </w:pPr>
            <w:r>
              <w:rPr>
                <w:rFonts w:hint="eastAsia" w:hAnsi="宋体"/>
              </w:rPr>
              <w:t>2套/站</w:t>
            </w:r>
          </w:p>
        </w:tc>
        <w:tc>
          <w:tcPr>
            <w:tcW w:w="567" w:type="dxa"/>
          </w:tcPr>
          <w:p>
            <w:pPr>
              <w:pStyle w:val="178"/>
              <w:rPr>
                <w:rFonts w:hAnsi="宋体"/>
              </w:rPr>
            </w:pPr>
            <w:r>
              <w:rPr>
                <w:rFonts w:hint="eastAsia" w:hAnsi="宋体"/>
              </w:rPr>
              <w:t>1:</w:t>
            </w:r>
            <w:r>
              <w:rPr>
                <w:rFonts w:hAnsi="宋体"/>
              </w:rPr>
              <w:t>2</w:t>
            </w:r>
          </w:p>
        </w:tc>
        <w:tc>
          <w:tcPr>
            <w:tcW w:w="4666" w:type="dxa"/>
          </w:tcPr>
          <w:p>
            <w:pPr>
              <w:pStyle w:val="178"/>
              <w:jc w:val="left"/>
              <w:rPr>
                <w:rFonts w:hAnsi="宋体"/>
                <w:szCs w:val="18"/>
              </w:rPr>
            </w:pPr>
            <w:r>
              <w:rPr>
                <w:rStyle w:val="230"/>
                <w:rFonts w:hint="default" w:ascii="宋体" w:hAnsi="宋体" w:eastAsia="宋体"/>
                <w:color w:val="auto"/>
                <w:lang w:bidi="ar"/>
              </w:rPr>
              <w:t>技术性能要求见GB 30864，过滤罐按照动力送风过滤式呼吸器备比为1:2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pPr>
              <w:pStyle w:val="178"/>
              <w:rPr>
                <w:rFonts w:hAnsi="宋体"/>
              </w:rPr>
            </w:pPr>
            <w:r>
              <w:rPr>
                <w:rFonts w:hint="eastAsia" w:hAnsi="宋体"/>
              </w:rPr>
              <w:t>3</w:t>
            </w:r>
          </w:p>
        </w:tc>
        <w:tc>
          <w:tcPr>
            <w:tcW w:w="1276" w:type="dxa"/>
          </w:tcPr>
          <w:p>
            <w:pPr>
              <w:pStyle w:val="178"/>
              <w:rPr>
                <w:rFonts w:hAnsi="宋体"/>
              </w:rPr>
            </w:pPr>
            <w:r>
              <w:rPr>
                <w:rFonts w:hint="eastAsia" w:hAnsi="宋体"/>
              </w:rPr>
              <w:t>自吸过滤式防毒面具</w:t>
            </w:r>
          </w:p>
        </w:tc>
        <w:tc>
          <w:tcPr>
            <w:tcW w:w="1559" w:type="dxa"/>
          </w:tcPr>
          <w:p>
            <w:pPr>
              <w:pStyle w:val="178"/>
              <w:jc w:val="both"/>
              <w:rPr>
                <w:rFonts w:hAnsi="宋体"/>
              </w:rPr>
            </w:pPr>
            <w:r>
              <w:rPr>
                <w:rFonts w:hint="eastAsia" w:hAnsi="宋体"/>
              </w:rPr>
              <w:t>开放空间有毒环境中作业时呼吸保护</w:t>
            </w:r>
          </w:p>
        </w:tc>
        <w:tc>
          <w:tcPr>
            <w:tcW w:w="709" w:type="dxa"/>
          </w:tcPr>
          <w:p>
            <w:pPr>
              <w:pStyle w:val="178"/>
              <w:rPr>
                <w:rFonts w:hAnsi="宋体"/>
              </w:rPr>
            </w:pPr>
            <w:r>
              <w:rPr>
                <w:rFonts w:hint="eastAsia" w:hAnsi="宋体"/>
              </w:rPr>
              <w:t>1套/人</w:t>
            </w:r>
          </w:p>
        </w:tc>
        <w:tc>
          <w:tcPr>
            <w:tcW w:w="567" w:type="dxa"/>
          </w:tcPr>
          <w:p>
            <w:pPr>
              <w:pStyle w:val="178"/>
              <w:rPr>
                <w:rFonts w:hAnsi="宋体"/>
              </w:rPr>
            </w:pPr>
            <w:r>
              <w:rPr>
                <w:rFonts w:hint="eastAsia" w:hAnsi="宋体"/>
              </w:rPr>
              <w:t>1:1</w:t>
            </w:r>
          </w:p>
        </w:tc>
        <w:tc>
          <w:tcPr>
            <w:tcW w:w="4666" w:type="dxa"/>
          </w:tcPr>
          <w:p>
            <w:pPr>
              <w:pStyle w:val="178"/>
              <w:jc w:val="both"/>
              <w:rPr>
                <w:rFonts w:hAnsi="宋体"/>
              </w:rPr>
            </w:pPr>
            <w:r>
              <w:rPr>
                <w:rFonts w:hint="eastAsia" w:hAnsi="宋体"/>
              </w:rPr>
              <w:t>滤毒罐与消防过滤式综合防毒面具总量备份比为1：2，</w:t>
            </w:r>
            <w:r>
              <w:rPr>
                <w:rStyle w:val="230"/>
                <w:rFonts w:hint="default" w:ascii="宋体" w:hAnsi="宋体" w:eastAsia="宋体"/>
                <w:color w:val="auto"/>
                <w:lang w:bidi="ar"/>
              </w:rPr>
              <w:t>技术性能要求见GB 2890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dxa"/>
          </w:tcPr>
          <w:p>
            <w:pPr>
              <w:pStyle w:val="178"/>
              <w:rPr>
                <w:rFonts w:hAnsi="宋体"/>
              </w:rPr>
            </w:pPr>
            <w:r>
              <w:rPr>
                <w:rFonts w:hAnsi="宋体"/>
              </w:rPr>
              <w:t>4</w:t>
            </w:r>
          </w:p>
        </w:tc>
        <w:tc>
          <w:tcPr>
            <w:tcW w:w="1276" w:type="dxa"/>
          </w:tcPr>
          <w:p>
            <w:pPr>
              <w:pStyle w:val="178"/>
              <w:rPr>
                <w:rFonts w:hAnsi="宋体"/>
              </w:rPr>
            </w:pPr>
            <w:r>
              <w:rPr>
                <w:rFonts w:hint="eastAsia" w:hAnsi="宋体"/>
              </w:rPr>
              <w:t>长管空气呼吸器</w:t>
            </w:r>
          </w:p>
        </w:tc>
        <w:tc>
          <w:tcPr>
            <w:tcW w:w="1559" w:type="dxa"/>
          </w:tcPr>
          <w:p>
            <w:pPr>
              <w:pStyle w:val="178"/>
              <w:jc w:val="both"/>
              <w:rPr>
                <w:rFonts w:hAnsi="宋体"/>
              </w:rPr>
            </w:pPr>
            <w:r>
              <w:rPr>
                <w:rFonts w:hint="eastAsia" w:hAnsi="宋体"/>
              </w:rPr>
              <w:t>狭小空间和长时间作业时呼吸保护</w:t>
            </w:r>
          </w:p>
        </w:tc>
        <w:tc>
          <w:tcPr>
            <w:tcW w:w="709" w:type="dxa"/>
          </w:tcPr>
          <w:p>
            <w:pPr>
              <w:pStyle w:val="178"/>
              <w:rPr>
                <w:rFonts w:hAnsi="宋体"/>
              </w:rPr>
            </w:pPr>
            <w:r>
              <w:rPr>
                <w:rFonts w:hint="eastAsia" w:hAnsi="宋体"/>
              </w:rPr>
              <w:t>4套/站</w:t>
            </w:r>
          </w:p>
        </w:tc>
        <w:tc>
          <w:tcPr>
            <w:tcW w:w="567" w:type="dxa"/>
          </w:tcPr>
          <w:p>
            <w:pPr>
              <w:pStyle w:val="178"/>
              <w:rPr>
                <w:rFonts w:hAnsi="宋体"/>
              </w:rPr>
            </w:pPr>
            <w:r>
              <w:rPr>
                <w:rFonts w:hint="eastAsia" w:hAnsi="宋体"/>
              </w:rPr>
              <w:t>—</w:t>
            </w:r>
          </w:p>
        </w:tc>
        <w:tc>
          <w:tcPr>
            <w:tcW w:w="4666" w:type="dxa"/>
          </w:tcPr>
          <w:p>
            <w:pPr>
              <w:pStyle w:val="178"/>
              <w:jc w:val="both"/>
              <w:rPr>
                <w:rFonts w:hAnsi="宋体"/>
              </w:rPr>
            </w:pPr>
            <w:r>
              <w:rPr>
                <w:rFonts w:hint="eastAsia" w:hAnsi="宋体"/>
              </w:rPr>
              <w:t>依据需求选择配备9L气瓶,，技术性能要求见</w:t>
            </w:r>
            <w:r>
              <w:rPr>
                <w:rFonts w:hAnsi="宋体"/>
              </w:rPr>
              <w:t>XF 1261</w:t>
            </w:r>
          </w:p>
        </w:tc>
      </w:tr>
    </w:tbl>
    <w:p>
      <w:pPr>
        <w:pStyle w:val="56"/>
        <w:ind w:firstLine="420"/>
      </w:pPr>
    </w:p>
    <w:p>
      <w:pPr>
        <w:pStyle w:val="65"/>
        <w:spacing w:before="120" w:after="120"/>
      </w:pPr>
      <w:r>
        <w:rPr>
          <w:rFonts w:hint="eastAsia"/>
        </w:rPr>
        <w:t>结绳训练</w:t>
      </w:r>
    </w:p>
    <w:p>
      <w:pPr>
        <w:pStyle w:val="56"/>
        <w:ind w:firstLine="420"/>
      </w:pPr>
      <w:r>
        <w:rPr>
          <w:rFonts w:hint="eastAsia"/>
        </w:rPr>
        <w:t>结绳训练宜每月保持至少</w:t>
      </w:r>
      <w:r>
        <w:t>2</w:t>
      </w:r>
      <w:r>
        <w:rPr>
          <w:rFonts w:hint="eastAsia"/>
        </w:rPr>
        <w:t>课时的训练时长，应包含下列科目：</w:t>
      </w:r>
    </w:p>
    <w:p>
      <w:pPr>
        <w:pStyle w:val="132"/>
      </w:pPr>
      <w:r>
        <w:rPr>
          <w:rFonts w:hint="eastAsia"/>
        </w:rPr>
        <w:t>吊升水枪结绳法；</w:t>
      </w:r>
    </w:p>
    <w:p>
      <w:pPr>
        <w:pStyle w:val="132"/>
      </w:pPr>
      <w:r>
        <w:rPr>
          <w:rFonts w:hint="eastAsia"/>
        </w:rPr>
        <w:t>吊升水带和水枪结绳法；</w:t>
      </w:r>
    </w:p>
    <w:p>
      <w:pPr>
        <w:pStyle w:val="132"/>
      </w:pPr>
      <w:r>
        <w:rPr>
          <w:rFonts w:hint="eastAsia"/>
        </w:rPr>
        <w:t>吊升水带结绳法；</w:t>
      </w:r>
    </w:p>
    <w:p>
      <w:pPr>
        <w:pStyle w:val="132"/>
      </w:pPr>
      <w:r>
        <w:rPr>
          <w:rFonts w:hint="eastAsia"/>
        </w:rPr>
        <w:t>吊升消防斧结绳法；</w:t>
      </w:r>
    </w:p>
    <w:p>
      <w:pPr>
        <w:pStyle w:val="132"/>
      </w:pPr>
      <w:r>
        <w:rPr>
          <w:rFonts w:hint="eastAsia"/>
        </w:rPr>
        <w:t>救人结绳法；</w:t>
      </w:r>
    </w:p>
    <w:p>
      <w:pPr>
        <w:pStyle w:val="132"/>
      </w:pPr>
      <w:r>
        <w:rPr>
          <w:rFonts w:hint="eastAsia"/>
        </w:rPr>
        <w:t>绳索环绕法。</w:t>
      </w:r>
    </w:p>
    <w:p>
      <w:pPr>
        <w:pStyle w:val="65"/>
        <w:spacing w:before="120" w:after="120"/>
      </w:pPr>
      <w:r>
        <w:rPr>
          <w:rFonts w:hint="eastAsia"/>
        </w:rPr>
        <w:t>救人自救训练</w:t>
      </w:r>
    </w:p>
    <w:p>
      <w:pPr>
        <w:pStyle w:val="56"/>
        <w:ind w:firstLine="420"/>
      </w:pPr>
      <w:r>
        <w:rPr>
          <w:rFonts w:hint="eastAsia"/>
        </w:rPr>
        <w:t>救人自救训练宜每周保持至少</w:t>
      </w:r>
      <w:r>
        <w:t>2</w:t>
      </w:r>
      <w:r>
        <w:rPr>
          <w:rFonts w:hint="eastAsia"/>
        </w:rPr>
        <w:t>课时的训练时长，应包含下列科目：</w:t>
      </w:r>
    </w:p>
    <w:p>
      <w:pPr>
        <w:pStyle w:val="132"/>
      </w:pPr>
      <w:r>
        <w:rPr>
          <w:rFonts w:hint="eastAsia"/>
        </w:rPr>
        <w:t>徒手背式救人操；</w:t>
      </w:r>
    </w:p>
    <w:p>
      <w:pPr>
        <w:pStyle w:val="132"/>
      </w:pPr>
      <w:r>
        <w:rPr>
          <w:rFonts w:hint="eastAsia"/>
        </w:rPr>
        <w:t>徒手抱式救人操 ；</w:t>
      </w:r>
    </w:p>
    <w:p>
      <w:pPr>
        <w:pStyle w:val="132"/>
      </w:pPr>
      <w:r>
        <w:rPr>
          <w:rFonts w:hint="eastAsia"/>
        </w:rPr>
        <w:t>徒手抬式救人操；</w:t>
      </w:r>
    </w:p>
    <w:p>
      <w:pPr>
        <w:pStyle w:val="132"/>
      </w:pPr>
      <w:r>
        <w:rPr>
          <w:rFonts w:hint="eastAsia"/>
        </w:rPr>
        <w:t>徒手背负式救人操；</w:t>
      </w:r>
    </w:p>
    <w:p>
      <w:pPr>
        <w:pStyle w:val="132"/>
      </w:pPr>
      <w:r>
        <w:rPr>
          <w:rFonts w:hint="eastAsia"/>
        </w:rPr>
        <w:t>利用背带救人操；</w:t>
      </w:r>
    </w:p>
    <w:p>
      <w:pPr>
        <w:pStyle w:val="132"/>
      </w:pPr>
      <w:r>
        <w:rPr>
          <w:rFonts w:hint="eastAsia"/>
        </w:rPr>
        <w:t>安全绳救人操；</w:t>
      </w:r>
    </w:p>
    <w:p>
      <w:pPr>
        <w:pStyle w:val="132"/>
      </w:pPr>
      <w:r>
        <w:rPr>
          <w:rFonts w:hint="eastAsia"/>
        </w:rPr>
        <w:t>利用水带自救操；</w:t>
      </w:r>
    </w:p>
    <w:p>
      <w:pPr>
        <w:pStyle w:val="132"/>
      </w:pPr>
      <w:r>
        <w:rPr>
          <w:rFonts w:hint="eastAsia"/>
        </w:rPr>
        <w:t>佩戴空气呼吸器救人操；</w:t>
      </w:r>
    </w:p>
    <w:p>
      <w:pPr>
        <w:pStyle w:val="132"/>
      </w:pPr>
      <w:r>
        <w:rPr>
          <w:rFonts w:hint="eastAsia"/>
        </w:rPr>
        <w:t>利用单杠梯救人操；</w:t>
      </w:r>
    </w:p>
    <w:p>
      <w:pPr>
        <w:pStyle w:val="132"/>
      </w:pPr>
      <w:r>
        <w:rPr>
          <w:rFonts w:hint="eastAsia"/>
        </w:rPr>
        <w:t>利用上衣、木杆做急救担架救人操；</w:t>
      </w:r>
    </w:p>
    <w:p>
      <w:pPr>
        <w:pStyle w:val="132"/>
      </w:pPr>
      <w:r>
        <w:rPr>
          <w:rFonts w:hint="eastAsia"/>
        </w:rPr>
        <w:t>利用毛毯、木杆做急救担架救人操；</w:t>
      </w:r>
    </w:p>
    <w:p>
      <w:pPr>
        <w:pStyle w:val="132"/>
      </w:pPr>
      <w:r>
        <w:rPr>
          <w:rFonts w:hint="eastAsia"/>
        </w:rPr>
        <w:t>利用垫物拖拉救人操。</w:t>
      </w:r>
    </w:p>
    <w:p>
      <w:pPr>
        <w:pStyle w:val="105"/>
        <w:spacing w:before="120" w:after="120"/>
      </w:pPr>
      <w:bookmarkStart w:id="72" w:name="_Toc135728561"/>
      <w:bookmarkStart w:id="73" w:name="_Toc144995433"/>
      <w:r>
        <w:rPr>
          <w:rFonts w:hint="eastAsia"/>
        </w:rPr>
        <w:t>驾驶员专项训练</w:t>
      </w:r>
      <w:bookmarkEnd w:id="72"/>
      <w:bookmarkEnd w:id="73"/>
    </w:p>
    <w:p>
      <w:pPr>
        <w:pStyle w:val="56"/>
        <w:ind w:firstLine="420"/>
      </w:pPr>
      <w:r>
        <w:rPr>
          <w:rFonts w:hint="eastAsia"/>
        </w:rPr>
        <w:t>驾驶员专项训练宜结合车辆保养实际情况的基础上，每周保持至少8课时的训练时长，包含下列科目：</w:t>
      </w:r>
    </w:p>
    <w:p>
      <w:pPr>
        <w:pStyle w:val="132"/>
      </w:pPr>
      <w:r>
        <w:rPr>
          <w:rFonts w:hint="eastAsia"/>
        </w:rPr>
        <w:t>消防车的日常操作技术及车辆保养；</w:t>
      </w:r>
    </w:p>
    <w:p>
      <w:pPr>
        <w:pStyle w:val="132"/>
      </w:pPr>
      <w:r>
        <w:rPr>
          <w:rFonts w:hint="eastAsia"/>
        </w:rPr>
        <w:t>水罐消防车的日常操作技术及车辆保养；</w:t>
      </w:r>
    </w:p>
    <w:p>
      <w:pPr>
        <w:pStyle w:val="132"/>
      </w:pPr>
      <w:r>
        <w:rPr>
          <w:rFonts w:hint="eastAsia"/>
        </w:rPr>
        <w:t>泵浦消防车的日常操作技术及车辆保养；</w:t>
      </w:r>
    </w:p>
    <w:p>
      <w:pPr>
        <w:pStyle w:val="132"/>
      </w:pPr>
      <w:r>
        <w:rPr>
          <w:rFonts w:hint="eastAsia"/>
        </w:rPr>
        <w:t>泡沫消防车的日常操作技术及车辆保养；</w:t>
      </w:r>
    </w:p>
    <w:p>
      <w:pPr>
        <w:pStyle w:val="132"/>
      </w:pPr>
      <w:r>
        <w:rPr>
          <w:rFonts w:hint="eastAsia"/>
        </w:rPr>
        <w:t>高倍泡沫排烟消防车的日常操作技术及车辆保养；</w:t>
      </w:r>
    </w:p>
    <w:p>
      <w:pPr>
        <w:pStyle w:val="132"/>
      </w:pPr>
      <w:r>
        <w:rPr>
          <w:rFonts w:hint="eastAsia"/>
        </w:rPr>
        <w:t>干粉消防车的日常操作技术及车辆保养；</w:t>
      </w:r>
    </w:p>
    <w:p>
      <w:pPr>
        <w:pStyle w:val="132"/>
      </w:pPr>
      <w:r>
        <w:rPr>
          <w:rFonts w:hint="eastAsia"/>
        </w:rPr>
        <w:t>吸水管连接吸水；</w:t>
      </w:r>
    </w:p>
    <w:p>
      <w:pPr>
        <w:pStyle w:val="132"/>
      </w:pPr>
      <w:r>
        <w:rPr>
          <w:rFonts w:hint="eastAsia"/>
        </w:rPr>
        <w:t>吸水管连接消火栓吸水；</w:t>
      </w:r>
    </w:p>
    <w:p>
      <w:pPr>
        <w:pStyle w:val="132"/>
        <w:rPr>
          <w:kern w:val="2"/>
          <w:szCs w:val="21"/>
        </w:rPr>
      </w:pPr>
      <w:r>
        <w:t>举高喷射消防车日常操作技术及车辆保养</w:t>
      </w:r>
      <w:r>
        <w:rPr>
          <w:rFonts w:hint="eastAsia"/>
          <w:kern w:val="2"/>
          <w:szCs w:val="21"/>
        </w:rPr>
        <w:t>。</w:t>
      </w:r>
    </w:p>
    <w:p>
      <w:pPr>
        <w:pStyle w:val="105"/>
        <w:spacing w:before="120" w:after="120"/>
      </w:pPr>
      <w:bookmarkStart w:id="74" w:name="_Toc135728562"/>
      <w:bookmarkStart w:id="75" w:name="_Toc144995434"/>
      <w:r>
        <w:rPr>
          <w:rFonts w:hint="eastAsia"/>
        </w:rPr>
        <w:t>战斗班训练</w:t>
      </w:r>
      <w:bookmarkEnd w:id="74"/>
      <w:bookmarkEnd w:id="75"/>
    </w:p>
    <w:p>
      <w:pPr>
        <w:pStyle w:val="56"/>
        <w:ind w:firstLine="420"/>
      </w:pPr>
      <w:r>
        <w:rPr>
          <w:rFonts w:hint="eastAsia"/>
        </w:rPr>
        <w:t>战斗班训练宜包含每月至少1课时的着装登车训练时长和每月至少1</w:t>
      </w:r>
      <w:r>
        <w:t>2</w:t>
      </w:r>
      <w:r>
        <w:rPr>
          <w:rFonts w:hint="eastAsia"/>
        </w:rPr>
        <w:t>课时的车操训练时长，其中车操训练应将下列科目至少操作一次：</w:t>
      </w:r>
    </w:p>
    <w:p>
      <w:pPr>
        <w:pStyle w:val="132"/>
      </w:pPr>
      <w:r>
        <w:rPr>
          <w:rFonts w:hint="eastAsia"/>
        </w:rPr>
        <w:t>轻型泵浦车单干线出两支水枪操；</w:t>
      </w:r>
    </w:p>
    <w:p>
      <w:pPr>
        <w:pStyle w:val="132"/>
      </w:pPr>
      <w:r>
        <w:rPr>
          <w:rFonts w:hint="eastAsia"/>
        </w:rPr>
        <w:t>中型泵浦车单干线出三支水枪操；</w:t>
      </w:r>
    </w:p>
    <w:p>
      <w:pPr>
        <w:pStyle w:val="132"/>
      </w:pPr>
      <w:r>
        <w:rPr>
          <w:rFonts w:hint="eastAsia"/>
        </w:rPr>
        <w:t>中型泵浦车双干线出三枪操；</w:t>
      </w:r>
    </w:p>
    <w:p>
      <w:pPr>
        <w:pStyle w:val="132"/>
      </w:pPr>
      <w:r>
        <w:rPr>
          <w:rFonts w:hint="eastAsia"/>
        </w:rPr>
        <w:t>重型泵浦车双干线移动水炮（带架水枪）操；</w:t>
      </w:r>
    </w:p>
    <w:p>
      <w:pPr>
        <w:pStyle w:val="132"/>
      </w:pPr>
      <w:r>
        <w:rPr>
          <w:rFonts w:hint="eastAsia"/>
        </w:rPr>
        <w:t>泵浦车供水操；</w:t>
      </w:r>
    </w:p>
    <w:p>
      <w:pPr>
        <w:pStyle w:val="132"/>
      </w:pPr>
      <w:r>
        <w:rPr>
          <w:rFonts w:hint="eastAsia"/>
        </w:rPr>
        <w:t>沿楼梯铺设水带设置水枪阵地操；</w:t>
      </w:r>
    </w:p>
    <w:p>
      <w:pPr>
        <w:pStyle w:val="132"/>
      </w:pPr>
      <w:r>
        <w:rPr>
          <w:rFonts w:hint="eastAsia"/>
        </w:rPr>
        <w:t>高层垂直铺设水带设置水枪阵地；</w:t>
      </w:r>
    </w:p>
    <w:p>
      <w:pPr>
        <w:pStyle w:val="132"/>
      </w:pPr>
      <w:r>
        <w:rPr>
          <w:rFonts w:hint="eastAsia"/>
        </w:rPr>
        <w:t>手抬机动泵单干线出一支水枪操。</w:t>
      </w:r>
    </w:p>
    <w:p>
      <w:pPr>
        <w:pStyle w:val="56"/>
        <w:ind w:firstLine="420"/>
        <w:sectPr>
          <w:pgSz w:w="11906" w:h="16838"/>
          <w:pgMar w:top="1928" w:right="1134" w:bottom="1134" w:left="1134" w:header="1418" w:footer="1134" w:gutter="284"/>
          <w:pgNumType w:start="1"/>
          <w:cols w:space="425" w:num="1"/>
          <w:formProt w:val="0"/>
          <w:docGrid w:linePitch="312" w:charSpace="0"/>
        </w:sectPr>
      </w:pPr>
    </w:p>
    <w:bookmarkEnd w:id="24"/>
    <w:p>
      <w:pPr>
        <w:pStyle w:val="198"/>
        <w:rPr>
          <w:vanish w:val="0"/>
        </w:rPr>
      </w:pPr>
      <w:bookmarkStart w:id="76" w:name="BookMark5"/>
    </w:p>
    <w:p>
      <w:pPr>
        <w:pStyle w:val="199"/>
        <w:rPr>
          <w:vanish w:val="0"/>
        </w:rPr>
      </w:pPr>
    </w:p>
    <w:p>
      <w:pPr>
        <w:pStyle w:val="76"/>
        <w:spacing w:after="120"/>
      </w:pPr>
      <w:r>
        <w:br w:type="textWrapping"/>
      </w:r>
      <w:bookmarkStart w:id="77" w:name="_Toc144995435"/>
      <w:r>
        <w:rPr>
          <w:rFonts w:hint="eastAsia"/>
        </w:rPr>
        <w:t>（资料性）</w:t>
      </w:r>
      <w:r>
        <w:br w:type="textWrapping"/>
      </w:r>
      <w:r>
        <w:rPr>
          <w:rFonts w:hint="eastAsia"/>
        </w:rPr>
        <w:t>消防安全结绳正确方法</w:t>
      </w:r>
      <w:bookmarkEnd w:id="77"/>
    </w:p>
    <w:tbl>
      <w:tblPr>
        <w:tblStyle w:val="26"/>
        <w:tblW w:w="5000" w:type="pct"/>
        <w:tblInd w:w="0" w:type="dxa"/>
        <w:tblLayout w:type="autofit"/>
        <w:tblCellMar>
          <w:top w:w="0" w:type="dxa"/>
          <w:left w:w="108" w:type="dxa"/>
          <w:bottom w:w="0" w:type="dxa"/>
          <w:right w:w="108" w:type="dxa"/>
        </w:tblCellMar>
      </w:tblPr>
      <w:tblGrid>
        <w:gridCol w:w="695"/>
        <w:gridCol w:w="1116"/>
        <w:gridCol w:w="1894"/>
        <w:gridCol w:w="5865"/>
      </w:tblGrid>
      <w:tr>
        <w:tblPrEx>
          <w:tblCellMar>
            <w:top w:w="0" w:type="dxa"/>
            <w:left w:w="108" w:type="dxa"/>
            <w:bottom w:w="0" w:type="dxa"/>
            <w:right w:w="108" w:type="dxa"/>
          </w:tblCellMar>
        </w:tblPrEx>
        <w:trPr>
          <w:trHeight w:val="28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名称</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用途</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动作要领</w:t>
            </w:r>
          </w:p>
        </w:tc>
      </w:tr>
      <w:tr>
        <w:tblPrEx>
          <w:tblCellMar>
            <w:top w:w="0" w:type="dxa"/>
            <w:left w:w="108" w:type="dxa"/>
            <w:bottom w:w="0" w:type="dxa"/>
            <w:right w:w="108" w:type="dxa"/>
          </w:tblCellMar>
        </w:tblPrEx>
        <w:trPr>
          <w:trHeight w:val="48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半结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主要用于加固绳索，一般不能单独使用 </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在绳索适当位置制作一个绳圈，将绳索一端穿过绳圈，收紧结绳 </w:t>
            </w:r>
          </w:p>
        </w:tc>
      </w:tr>
      <w:tr>
        <w:tblPrEx>
          <w:tblCellMar>
            <w:top w:w="0" w:type="dxa"/>
            <w:left w:w="108" w:type="dxa"/>
            <w:bottom w:w="0" w:type="dxa"/>
            <w:right w:w="108" w:type="dxa"/>
          </w:tblCellMar>
        </w:tblPrEx>
        <w:trPr>
          <w:trHeight w:val="48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单结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主要用于加固绳索，一般不能单独使用 </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在绳索适当位置制作一个绳圈，将绳索一端穿过绳圈，向上拉直收紧结绳 </w:t>
            </w:r>
          </w:p>
        </w:tc>
      </w:tr>
      <w:tr>
        <w:tblPrEx>
          <w:tblCellMar>
            <w:top w:w="0" w:type="dxa"/>
            <w:left w:w="108" w:type="dxa"/>
            <w:bottom w:w="0" w:type="dxa"/>
            <w:right w:w="108" w:type="dxa"/>
          </w:tblCellMar>
        </w:tblPrEx>
        <w:trPr>
          <w:trHeight w:val="96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止结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主要用于防止绳索从滑轮或孔洞中脱落，以及绳索从切断的一端脱落，也可用在绳索打结时使用 </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222222"/>
                <w:kern w:val="0"/>
                <w:sz w:val="18"/>
                <w:szCs w:val="18"/>
              </w:rPr>
            </w:pPr>
            <w:r>
              <w:rPr>
                <w:rFonts w:hint="eastAsia" w:ascii="宋体" w:hAnsi="宋体" w:cs="宋体"/>
                <w:color w:val="222222"/>
                <w:kern w:val="0"/>
                <w:sz w:val="18"/>
                <w:szCs w:val="18"/>
              </w:rPr>
              <w:t xml:space="preserve">将悬垂的绳索从内侧扭转两次成绳圈，将绳索一端穿过绳圈向上拉紧 </w:t>
            </w:r>
          </w:p>
        </w:tc>
      </w:tr>
      <w:tr>
        <w:tblPrEx>
          <w:tblCellMar>
            <w:top w:w="0" w:type="dxa"/>
            <w:left w:w="108" w:type="dxa"/>
            <w:bottom w:w="0" w:type="dxa"/>
            <w:right w:w="108" w:type="dxa"/>
          </w:tblCellMar>
        </w:tblPrEx>
        <w:trPr>
          <w:trHeight w:val="48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8字结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主要用于将绳索挂在树木或挂钩上的场合 </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将悬垂的绳索从内侧扭转两次成绳圈，将绳索一端穿过绳圈拉紧悬垂着的绳索 </w:t>
            </w:r>
          </w:p>
        </w:tc>
      </w:tr>
      <w:tr>
        <w:tblPrEx>
          <w:tblCellMar>
            <w:top w:w="0" w:type="dxa"/>
            <w:left w:w="108" w:type="dxa"/>
            <w:bottom w:w="0" w:type="dxa"/>
            <w:right w:w="108" w:type="dxa"/>
          </w:tblCellMar>
        </w:tblPrEx>
        <w:trPr>
          <w:trHeight w:val="48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双股8字结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主要用于绳索救援时承载受力，牢固方便，不易松脱 </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在绳索适当位置处折成双股，制作一个绳耳，距绳耳适当位置的主绳上制作一个双股绳环，将绳耳朝向主绳方向绕压主绳360度，将绳耳穿过最初的双股绳环，调整尾绳长度，并收紧结绳 </w:t>
            </w:r>
          </w:p>
        </w:tc>
      </w:tr>
      <w:tr>
        <w:tblPrEx>
          <w:tblCellMar>
            <w:top w:w="0" w:type="dxa"/>
            <w:left w:w="108" w:type="dxa"/>
            <w:bottom w:w="0" w:type="dxa"/>
            <w:right w:w="108" w:type="dxa"/>
          </w:tblCellMar>
        </w:tblPrEx>
        <w:trPr>
          <w:trHeight w:val="48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双股单结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主要用于在需要绳的中间制作绳圈的场合 </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将绳索折成两股然后按照单结的方法操作 </w:t>
            </w:r>
          </w:p>
        </w:tc>
      </w:tr>
      <w:tr>
        <w:tblPrEx>
          <w:tblCellMar>
            <w:top w:w="0" w:type="dxa"/>
            <w:left w:w="108" w:type="dxa"/>
            <w:bottom w:w="0" w:type="dxa"/>
            <w:right w:w="108" w:type="dxa"/>
          </w:tblCellMar>
        </w:tblPrEx>
        <w:trPr>
          <w:trHeight w:val="48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单套腰结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主要用于附着人和树木等场合，是一种比较安全牢固的系法 </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首先将两根绳握在一起，一端制成小绳圈，另一端的绳圈放进圈内，然后将末端绳绕过长绳，再从上向下穿过勒紧 </w:t>
            </w:r>
          </w:p>
        </w:tc>
      </w:tr>
      <w:tr>
        <w:tblPrEx>
          <w:tblCellMar>
            <w:top w:w="0" w:type="dxa"/>
            <w:left w:w="108" w:type="dxa"/>
            <w:bottom w:w="0" w:type="dxa"/>
            <w:right w:w="108" w:type="dxa"/>
          </w:tblCellMar>
        </w:tblPrEx>
        <w:trPr>
          <w:trHeight w:val="72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双套腰结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主要用于在绳索的中间部位制作绳圈，火灾现场救出伤病员等场合 </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首先将绳索折成两股，在折弯处一长一短握住，将长绳做成一个小绳圈，将短绳从下面穿过小绳圈并打开，然后穿过两根绳，边调整绳圈的大小边勒紧绳索，制作绳套时要根据对象调整绳圈的大小以防止脱落 </w:t>
            </w:r>
          </w:p>
        </w:tc>
      </w:tr>
      <w:tr>
        <w:tblPrEx>
          <w:tblCellMar>
            <w:top w:w="0" w:type="dxa"/>
            <w:left w:w="108" w:type="dxa"/>
            <w:bottom w:w="0" w:type="dxa"/>
            <w:right w:w="108" w:type="dxa"/>
          </w:tblCellMar>
        </w:tblPrEx>
        <w:trPr>
          <w:trHeight w:val="48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三套腰结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主要用于火灾现场救出伤病员等场合 </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首先将绳索折成两股，按照单套腰结打法，边调整绳圈的大小边勒紧绳索，制作绳套时要根据对象调整绳圈的大小以防止脱落，双股绳圈略小于单股绳圈 </w:t>
            </w:r>
          </w:p>
        </w:tc>
      </w:tr>
      <w:tr>
        <w:tblPrEx>
          <w:tblCellMar>
            <w:top w:w="0" w:type="dxa"/>
            <w:left w:w="108" w:type="dxa"/>
            <w:bottom w:w="0" w:type="dxa"/>
            <w:right w:w="108" w:type="dxa"/>
          </w:tblCellMar>
        </w:tblPrEx>
        <w:trPr>
          <w:trHeight w:val="48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双平结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主要用于将相同粗细的绳索连接在一起 </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选取两根绳头，将左边的绳头压右边的绳头打一个单结，然后用右边的绳头压左边的绳头打一个单结，两边的绳头打半结加固 </w:t>
            </w:r>
          </w:p>
        </w:tc>
      </w:tr>
      <w:tr>
        <w:tblPrEx>
          <w:tblCellMar>
            <w:top w:w="0" w:type="dxa"/>
            <w:left w:w="108" w:type="dxa"/>
            <w:bottom w:w="0" w:type="dxa"/>
            <w:right w:w="108" w:type="dxa"/>
          </w:tblCellMar>
        </w:tblPrEx>
        <w:trPr>
          <w:trHeight w:val="72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床单连接结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主要用于火灾发生后，现场没有救生器材时家庭逃生的一种方法 </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首先将床单用双平结的方法连接在一起，然后在床单的两角打成止单结以防滑脱 </w:t>
            </w:r>
          </w:p>
        </w:tc>
      </w:tr>
      <w:tr>
        <w:tblPrEx>
          <w:tblCellMar>
            <w:top w:w="0" w:type="dxa"/>
            <w:left w:w="108" w:type="dxa"/>
            <w:bottom w:w="0" w:type="dxa"/>
            <w:right w:w="108" w:type="dxa"/>
          </w:tblCellMar>
        </w:tblPrEx>
        <w:trPr>
          <w:trHeight w:val="48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双重连接结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主要用于粗细不同或潮湿绳索的连接 </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将绳折成两股，将另一股绳自下而上穿过绳圈，并挂在食指上，然后盘绕握住的两根绳，并从食指下面穿过，再盘绕一次，左手握着的两根绳从十指下面穿过，握住两侧勒紧 </w:t>
            </w:r>
          </w:p>
        </w:tc>
      </w:tr>
      <w:tr>
        <w:tblPrEx>
          <w:tblCellMar>
            <w:top w:w="0" w:type="dxa"/>
            <w:left w:w="108" w:type="dxa"/>
            <w:bottom w:w="0" w:type="dxa"/>
            <w:right w:w="108" w:type="dxa"/>
          </w:tblCellMar>
        </w:tblPrEx>
        <w:trPr>
          <w:trHeight w:val="96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蝴蝶结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主要用于在绳索的中间制作绳圈，在展开绳索时蝴蝶结是不可缺少的结法，也可拖拽车辆、重物 </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将绳索放至左手掌上，右手握靠近身体一端的绳子绕左手掌做一个绳圈，与左手上的绳并排放置，用同样的方法再做一个绳圈放置左手上两绳的中间，将靠近四指的绳用右手拿起，从上绕过两绳再靠近拇指侧将绳从两绳下方穿过，将穿过的绳用右手提起，用左手握住悬垂的两根绳拉直即可 </w:t>
            </w:r>
          </w:p>
        </w:tc>
      </w:tr>
      <w:tr>
        <w:tblPrEx>
          <w:tblCellMar>
            <w:top w:w="0" w:type="dxa"/>
            <w:left w:w="108" w:type="dxa"/>
            <w:bottom w:w="0" w:type="dxa"/>
            <w:right w:w="108" w:type="dxa"/>
          </w:tblCellMar>
        </w:tblPrEx>
        <w:trPr>
          <w:trHeight w:val="72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捻结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主要用于捆绑木材等场合，绑紧后由于摩擦的效果，一个人无法解开，是一种比较安全的方法 </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将绳的一端在物体上打成止结然后处理余长 </w:t>
            </w:r>
          </w:p>
        </w:tc>
      </w:tr>
      <w:tr>
        <w:tblPrEx>
          <w:tblCellMar>
            <w:top w:w="0" w:type="dxa"/>
            <w:left w:w="108" w:type="dxa"/>
            <w:bottom w:w="0" w:type="dxa"/>
            <w:right w:w="108" w:type="dxa"/>
          </w:tblCellMar>
        </w:tblPrEx>
        <w:trPr>
          <w:trHeight w:val="48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纤绳连结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主要用于火场吊升较长类型器材使用，如大锤、挠钩、板斧等 </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left"/>
              <w:rPr>
                <w:rFonts w:ascii="宋体" w:hAnsi="宋体" w:cs="宋体"/>
                <w:color w:val="000000"/>
                <w:kern w:val="0"/>
                <w:sz w:val="18"/>
                <w:szCs w:val="18"/>
              </w:rPr>
            </w:pPr>
            <w:r>
              <w:rPr>
                <w:rFonts w:hint="eastAsia" w:ascii="宋体" w:hAnsi="宋体" w:cs="宋体"/>
                <w:color w:val="000000"/>
                <w:kern w:val="0"/>
                <w:sz w:val="18"/>
                <w:szCs w:val="18"/>
              </w:rPr>
              <w:t xml:space="preserve">首先将绳的末端打成捻结，然后将绳在接近原木的顶端打一个半结 </w:t>
            </w:r>
          </w:p>
        </w:tc>
      </w:tr>
      <w:tr>
        <w:tblPrEx>
          <w:tblCellMar>
            <w:top w:w="0" w:type="dxa"/>
            <w:left w:w="108" w:type="dxa"/>
            <w:bottom w:w="0" w:type="dxa"/>
            <w:right w:w="108" w:type="dxa"/>
          </w:tblCellMar>
        </w:tblPrEx>
        <w:trPr>
          <w:trHeight w:val="48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多个单结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主要用于攀登或下降时用于抓握。</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首先将绳索的一端制成若干个小绳圈，再将绳索一端依次穿过绳圈，缓慢收紧即可。</w:t>
            </w:r>
          </w:p>
        </w:tc>
      </w:tr>
      <w:tr>
        <w:tblPrEx>
          <w:tblCellMar>
            <w:top w:w="0" w:type="dxa"/>
            <w:left w:w="108" w:type="dxa"/>
            <w:bottom w:w="0" w:type="dxa"/>
            <w:right w:w="108" w:type="dxa"/>
          </w:tblCellMar>
        </w:tblPrEx>
        <w:trPr>
          <w:trHeight w:val="48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单活扣连结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主要用于抓牢绳索，二次固定。</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将短绳折成两股靠在粗绳上，从上面圈内抽出环绕两次绳的末端收紧绳口，一般是在粗绳上绑系细绳而采用的方法，放松细绳扣时可以自由移动，拉紧细绳扣时可以固定。</w:t>
            </w:r>
          </w:p>
        </w:tc>
      </w:tr>
      <w:tr>
        <w:tblPrEx>
          <w:tblCellMar>
            <w:top w:w="0" w:type="dxa"/>
            <w:left w:w="108" w:type="dxa"/>
            <w:bottom w:w="0" w:type="dxa"/>
            <w:right w:w="108" w:type="dxa"/>
          </w:tblCellMar>
        </w:tblPrEx>
        <w:trPr>
          <w:trHeight w:val="48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双活扣连结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主要用于抓牢绳索，二次固定。</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将短绳折成两股靠在粗绳上，从上面圈内抽出环绕两次绳的末端收紧绳口，一般是在粗绳上绑系细绳而采用的方法，放松细绳扣时可以自由移动，拉紧细绳扣时可以固定，也叫特殊连结。</w:t>
            </w:r>
          </w:p>
        </w:tc>
      </w:tr>
      <w:tr>
        <w:tblPrEx>
          <w:tblCellMar>
            <w:top w:w="0" w:type="dxa"/>
            <w:left w:w="108" w:type="dxa"/>
            <w:bottom w:w="0" w:type="dxa"/>
            <w:right w:w="108" w:type="dxa"/>
          </w:tblCellMar>
        </w:tblPrEx>
        <w:trPr>
          <w:trHeight w:val="48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交叉连结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主要用于光滑物体的表面上系紧绳索的场合。</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首先将绳子一端在固定物体上盘绕一圈后是绳索重叠，然后再将绳索绕一周，最后将绳子末端收集在一起。</w:t>
            </w:r>
          </w:p>
        </w:tc>
      </w:tr>
      <w:tr>
        <w:tblPrEx>
          <w:tblCellMar>
            <w:top w:w="0" w:type="dxa"/>
            <w:left w:w="108" w:type="dxa"/>
            <w:bottom w:w="0" w:type="dxa"/>
            <w:right w:w="108" w:type="dxa"/>
          </w:tblCellMar>
        </w:tblPrEx>
        <w:trPr>
          <w:trHeight w:val="48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双绕双结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主要用于在锚固物上制作锚点捆绑物体，也可用户支点的制作。</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将盘绕两周的绳末端在长绳上缠绕后通过长绳上面一侧，最后从长绳下面握住绳的末端，像字母C那样穿过勒紧。</w:t>
            </w:r>
          </w:p>
        </w:tc>
      </w:tr>
      <w:tr>
        <w:tblPrEx>
          <w:tblCellMar>
            <w:top w:w="0" w:type="dxa"/>
            <w:left w:w="108" w:type="dxa"/>
            <w:bottom w:w="0" w:type="dxa"/>
            <w:right w:w="108" w:type="dxa"/>
          </w:tblCellMar>
        </w:tblPrEx>
        <w:trPr>
          <w:trHeight w:val="48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卷结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主要用于在锚固物上制作锚点捆绑物体，也可用户支点的制作。</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将绳索交叉套在物体上，也可将绳索从固定物一端盘绕在物体上，然后系紧。</w:t>
            </w:r>
          </w:p>
        </w:tc>
      </w:tr>
      <w:tr>
        <w:tblPrEx>
          <w:tblCellMar>
            <w:top w:w="0" w:type="dxa"/>
            <w:left w:w="108" w:type="dxa"/>
            <w:bottom w:w="0" w:type="dxa"/>
            <w:right w:w="108" w:type="dxa"/>
          </w:tblCellMar>
        </w:tblPrEx>
        <w:trPr>
          <w:trHeight w:val="72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单椅子扣结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主要用于支点的制作。</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将绳索对折成双股，左右持绳索拐点，右手穿过绳索中间，掌心向下张开虎口握住绳索后，转动手腕虎口向上，左手持绳索拐点转动一圈，将绳索一半放入右手双层绳环处，由右手握住一半绳圈，两手同时向两边拉直收紧即可。</w:t>
            </w:r>
          </w:p>
        </w:tc>
      </w:tr>
      <w:tr>
        <w:tblPrEx>
          <w:tblCellMar>
            <w:top w:w="0" w:type="dxa"/>
            <w:left w:w="108" w:type="dxa"/>
            <w:bottom w:w="0" w:type="dxa"/>
            <w:right w:w="108" w:type="dxa"/>
          </w:tblCellMar>
        </w:tblPrEx>
        <w:trPr>
          <w:trHeight w:val="72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附带连结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主要用于高空作业时保护身体的安全，或者携带大量救助器材等场合。</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首先将短绳的两端用双平结连接在一起，然后将余长打成半结加固绳扣。</w:t>
            </w:r>
          </w:p>
        </w:tc>
      </w:tr>
      <w:tr>
        <w:tblPrEx>
          <w:tblCellMar>
            <w:top w:w="0" w:type="dxa"/>
            <w:left w:w="108" w:type="dxa"/>
            <w:bottom w:w="0" w:type="dxa"/>
            <w:right w:w="108" w:type="dxa"/>
          </w:tblCellMar>
        </w:tblPrEx>
        <w:trPr>
          <w:trHeight w:val="480" w:hRule="atLeast"/>
        </w:trPr>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锚结</w:t>
            </w:r>
          </w:p>
        </w:tc>
        <w:tc>
          <w:tcPr>
            <w:tcW w:w="101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主要用于小型锚上系锚锁或在水桶上面系绳索等场合。</w:t>
            </w:r>
          </w:p>
        </w:tc>
        <w:tc>
          <w:tcPr>
            <w:tcW w:w="30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spacing w:line="240" w:lineRule="auto"/>
              <w:jc w:val="center"/>
              <w:rPr>
                <w:rFonts w:ascii="宋体" w:hAnsi="宋体" w:cs="宋体"/>
                <w:color w:val="000000"/>
                <w:kern w:val="0"/>
                <w:sz w:val="18"/>
                <w:szCs w:val="18"/>
              </w:rPr>
            </w:pPr>
            <w:r>
              <w:rPr>
                <w:rFonts w:hint="eastAsia" w:ascii="宋体" w:hAnsi="宋体" w:cs="宋体"/>
                <w:color w:val="000000"/>
                <w:kern w:val="0"/>
                <w:sz w:val="18"/>
                <w:szCs w:val="18"/>
              </w:rPr>
              <w:t>首先在固定物上将绳的末端缠绕两次，然后从固定物上穿过旋转一侧，最后像画八字那样穿过勒紧。如果有余长要达成半结，绕在长绳上，以防脱落。</w:t>
            </w:r>
          </w:p>
        </w:tc>
      </w:tr>
    </w:tbl>
    <w:p>
      <w:pPr>
        <w:pStyle w:val="56"/>
        <w:ind w:firstLine="420"/>
      </w:pPr>
    </w:p>
    <w:p>
      <w:pPr>
        <w:pStyle w:val="56"/>
        <w:ind w:firstLine="420"/>
      </w:pPr>
    </w:p>
    <w:p>
      <w:pPr>
        <w:pStyle w:val="56"/>
        <w:ind w:firstLine="420"/>
      </w:pPr>
    </w:p>
    <w:p>
      <w:pPr>
        <w:pStyle w:val="56"/>
        <w:ind w:firstLine="420"/>
      </w:pPr>
    </w:p>
    <w:bookmarkEnd w:id="76"/>
    <w:p>
      <w:pPr>
        <w:pStyle w:val="56"/>
        <w:ind w:firstLine="0" w:firstLineChars="0"/>
        <w:jc w:val="center"/>
      </w:pPr>
      <w:bookmarkStart w:id="78" w:name="BookMark8"/>
      <w:r>
        <w:rPr>
          <w:rFonts w:hint="eastAsia"/>
        </w:rPr>
        <w:drawing>
          <wp:inline distT="0" distB="0" distL="0" distR="0">
            <wp:extent cx="1485900" cy="317500"/>
            <wp:effectExtent l="0" t="0" r="0" b="6350"/>
            <wp:docPr id="729279943" name="图片 1"/>
            <wp:cNvGraphicFramePr/>
            <a:graphic xmlns:a="http://schemas.openxmlformats.org/drawingml/2006/main">
              <a:graphicData uri="http://schemas.openxmlformats.org/drawingml/2006/picture">
                <pic:pic xmlns:pic="http://schemas.openxmlformats.org/drawingml/2006/picture">
                  <pic:nvPicPr>
                    <pic:cNvPr id="729279943"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8"/>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RRn+zHA6CbHWHb6QlGvxoAjGozio8TPGw0ce6gXzPlnvclQcAnk9ftelEOQi2U4kvlBiQ7991KiEx+uezeNKZQ==" w:salt="72IHPUxXcrWBkhLANw2YZ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CE0"/>
    <w:rsid w:val="0000040A"/>
    <w:rsid w:val="00000A94"/>
    <w:rsid w:val="00001972"/>
    <w:rsid w:val="00001D9A"/>
    <w:rsid w:val="000053B6"/>
    <w:rsid w:val="00007B3A"/>
    <w:rsid w:val="000107E0"/>
    <w:rsid w:val="00011FDE"/>
    <w:rsid w:val="00012FFD"/>
    <w:rsid w:val="00014162"/>
    <w:rsid w:val="00014340"/>
    <w:rsid w:val="00016A9C"/>
    <w:rsid w:val="00022184"/>
    <w:rsid w:val="00022762"/>
    <w:rsid w:val="000238E0"/>
    <w:rsid w:val="000249DB"/>
    <w:rsid w:val="0002595E"/>
    <w:rsid w:val="000303C3"/>
    <w:rsid w:val="000331CB"/>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1E8D"/>
    <w:rsid w:val="00104926"/>
    <w:rsid w:val="00113B1E"/>
    <w:rsid w:val="0011711C"/>
    <w:rsid w:val="00124E4F"/>
    <w:rsid w:val="001260B7"/>
    <w:rsid w:val="001265CB"/>
    <w:rsid w:val="001321C6"/>
    <w:rsid w:val="001325C4"/>
    <w:rsid w:val="00133010"/>
    <w:rsid w:val="001338EE"/>
    <w:rsid w:val="00133AAE"/>
    <w:rsid w:val="00135323"/>
    <w:rsid w:val="001356C4"/>
    <w:rsid w:val="00136BA8"/>
    <w:rsid w:val="00137565"/>
    <w:rsid w:val="001408D5"/>
    <w:rsid w:val="00141114"/>
    <w:rsid w:val="00142969"/>
    <w:rsid w:val="001446C2"/>
    <w:rsid w:val="001457E7"/>
    <w:rsid w:val="00145D9D"/>
    <w:rsid w:val="00146388"/>
    <w:rsid w:val="00151D83"/>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187"/>
    <w:rsid w:val="00187A0B"/>
    <w:rsid w:val="00190087"/>
    <w:rsid w:val="001913C4"/>
    <w:rsid w:val="00192085"/>
    <w:rsid w:val="0019348F"/>
    <w:rsid w:val="00193A07"/>
    <w:rsid w:val="00194C95"/>
    <w:rsid w:val="00195C34"/>
    <w:rsid w:val="00196EF5"/>
    <w:rsid w:val="001A1A53"/>
    <w:rsid w:val="001A1DCE"/>
    <w:rsid w:val="001A234A"/>
    <w:rsid w:val="001A35D9"/>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25D8"/>
    <w:rsid w:val="001F4816"/>
    <w:rsid w:val="001F69B4"/>
    <w:rsid w:val="001F77C7"/>
    <w:rsid w:val="00200183"/>
    <w:rsid w:val="00200333"/>
    <w:rsid w:val="0020107D"/>
    <w:rsid w:val="00202AA4"/>
    <w:rsid w:val="002031F7"/>
    <w:rsid w:val="002040E6"/>
    <w:rsid w:val="0020527B"/>
    <w:rsid w:val="00205F2C"/>
    <w:rsid w:val="00210B15"/>
    <w:rsid w:val="0021165C"/>
    <w:rsid w:val="002142EA"/>
    <w:rsid w:val="00215ADD"/>
    <w:rsid w:val="002204BB"/>
    <w:rsid w:val="00221B79"/>
    <w:rsid w:val="00221C6B"/>
    <w:rsid w:val="00224392"/>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662E"/>
    <w:rsid w:val="00317988"/>
    <w:rsid w:val="00317D2F"/>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002"/>
    <w:rsid w:val="003705F4"/>
    <w:rsid w:val="00370D58"/>
    <w:rsid w:val="00371316"/>
    <w:rsid w:val="00376713"/>
    <w:rsid w:val="00381815"/>
    <w:rsid w:val="003819AF"/>
    <w:rsid w:val="003820E9"/>
    <w:rsid w:val="00382DE7"/>
    <w:rsid w:val="00383320"/>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3859"/>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2F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433"/>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6D14"/>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257E"/>
    <w:rsid w:val="005E2B1C"/>
    <w:rsid w:val="005E34CA"/>
    <w:rsid w:val="005E3C18"/>
    <w:rsid w:val="005E4250"/>
    <w:rsid w:val="005E6812"/>
    <w:rsid w:val="005E7881"/>
    <w:rsid w:val="005E78E0"/>
    <w:rsid w:val="005F0D9C"/>
    <w:rsid w:val="005F284E"/>
    <w:rsid w:val="005F3294"/>
    <w:rsid w:val="006015CE"/>
    <w:rsid w:val="00604784"/>
    <w:rsid w:val="00605F4E"/>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4850"/>
    <w:rsid w:val="006A07AA"/>
    <w:rsid w:val="006A25E5"/>
    <w:rsid w:val="006A2B46"/>
    <w:rsid w:val="006A336D"/>
    <w:rsid w:val="006A37B9"/>
    <w:rsid w:val="006B2672"/>
    <w:rsid w:val="006B54BF"/>
    <w:rsid w:val="006B5F44"/>
    <w:rsid w:val="006B5F90"/>
    <w:rsid w:val="006B62E4"/>
    <w:rsid w:val="006B6D7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0AC"/>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3C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3625"/>
    <w:rsid w:val="007B5A3D"/>
    <w:rsid w:val="007B5B95"/>
    <w:rsid w:val="007B6032"/>
    <w:rsid w:val="007B68EA"/>
    <w:rsid w:val="007B7453"/>
    <w:rsid w:val="007C2D89"/>
    <w:rsid w:val="007C4593"/>
    <w:rsid w:val="007C5309"/>
    <w:rsid w:val="007C6069"/>
    <w:rsid w:val="007C630D"/>
    <w:rsid w:val="007D06C4"/>
    <w:rsid w:val="007D1352"/>
    <w:rsid w:val="007D2508"/>
    <w:rsid w:val="007D346A"/>
    <w:rsid w:val="007D6518"/>
    <w:rsid w:val="007D6BD1"/>
    <w:rsid w:val="007D76BD"/>
    <w:rsid w:val="007E0BF1"/>
    <w:rsid w:val="007F0ED8"/>
    <w:rsid w:val="007F0F63"/>
    <w:rsid w:val="007F75CE"/>
    <w:rsid w:val="007F7B65"/>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02B9"/>
    <w:rsid w:val="00883F93"/>
    <w:rsid w:val="00884DB3"/>
    <w:rsid w:val="00885A9D"/>
    <w:rsid w:val="008864F6"/>
    <w:rsid w:val="0089049D"/>
    <w:rsid w:val="008928C9"/>
    <w:rsid w:val="008930CB"/>
    <w:rsid w:val="008938DC"/>
    <w:rsid w:val="00893FD1"/>
    <w:rsid w:val="00894836"/>
    <w:rsid w:val="00894D5E"/>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58A9"/>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4CE0"/>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655F"/>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30AE"/>
    <w:rsid w:val="00AB6309"/>
    <w:rsid w:val="00AB6C5F"/>
    <w:rsid w:val="00AB7129"/>
    <w:rsid w:val="00AC27A6"/>
    <w:rsid w:val="00AC30F7"/>
    <w:rsid w:val="00AC3A5A"/>
    <w:rsid w:val="00AC4D95"/>
    <w:rsid w:val="00AC4FE7"/>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1510"/>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AC"/>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B5C"/>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6A6"/>
    <w:rsid w:val="00CF7BCA"/>
    <w:rsid w:val="00D008FD"/>
    <w:rsid w:val="00D0321C"/>
    <w:rsid w:val="00D035EC"/>
    <w:rsid w:val="00D06AB1"/>
    <w:rsid w:val="00D06FC1"/>
    <w:rsid w:val="00D072ED"/>
    <w:rsid w:val="00D07A16"/>
    <w:rsid w:val="00D1067E"/>
    <w:rsid w:val="00D10F50"/>
    <w:rsid w:val="00D11272"/>
    <w:rsid w:val="00D126F5"/>
    <w:rsid w:val="00D1489E"/>
    <w:rsid w:val="00D1788D"/>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6F95"/>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586"/>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00A"/>
    <w:rsid w:val="00E95D13"/>
    <w:rsid w:val="00E95DD3"/>
    <w:rsid w:val="00E969D5"/>
    <w:rsid w:val="00EA58D1"/>
    <w:rsid w:val="00EA61BC"/>
    <w:rsid w:val="00EA681A"/>
    <w:rsid w:val="00EA735B"/>
    <w:rsid w:val="00EB1E69"/>
    <w:rsid w:val="00EB2086"/>
    <w:rsid w:val="00EB31ED"/>
    <w:rsid w:val="00EB5EDF"/>
    <w:rsid w:val="00EB60FE"/>
    <w:rsid w:val="00EB74DB"/>
    <w:rsid w:val="00EC1AFA"/>
    <w:rsid w:val="00EC5359"/>
    <w:rsid w:val="00EC562A"/>
    <w:rsid w:val="00ED01FD"/>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0E7F"/>
    <w:rsid w:val="00F32780"/>
    <w:rsid w:val="00F33817"/>
    <w:rsid w:val="00F420D5"/>
    <w:rsid w:val="00F451EA"/>
    <w:rsid w:val="00F45447"/>
    <w:rsid w:val="00F456C6"/>
    <w:rsid w:val="00F4577B"/>
    <w:rsid w:val="00F46496"/>
    <w:rsid w:val="00F474D0"/>
    <w:rsid w:val="00F50179"/>
    <w:rsid w:val="00F51368"/>
    <w:rsid w:val="00F515EE"/>
    <w:rsid w:val="00F56511"/>
    <w:rsid w:val="00F56539"/>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1640"/>
    <w:rsid w:val="00FF3E7D"/>
    <w:rsid w:val="00FF5B99"/>
    <w:rsid w:val="00FF6594"/>
    <w:rsid w:val="00FF730C"/>
    <w:rsid w:val="00FF73F4"/>
    <w:rsid w:val="00FF7CE4"/>
    <w:rsid w:val="00FF7E39"/>
    <w:rsid w:val="222B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font01"/>
    <w:basedOn w:val="28"/>
    <w:uiPriority w:val="0"/>
    <w:rPr>
      <w:rFonts w:hint="eastAsia" w:ascii="微软雅黑" w:hAnsi="微软雅黑" w:eastAsia="微软雅黑" w:cs="微软雅黑"/>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NEY\AppData\Roaming\Microsoft\Templates\&#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BA7076550C34D0D9DE4139A2A0E261B"/>
        <w:style w:val=""/>
        <w:category>
          <w:name w:val="常规"/>
          <w:gallery w:val="placeholder"/>
        </w:category>
        <w:types>
          <w:type w:val="bbPlcHdr"/>
        </w:types>
        <w:behaviors>
          <w:behavior w:val="content"/>
        </w:behaviors>
        <w:description w:val=""/>
        <w:guid w:val="{619F7E11-C13B-463D-ACD0-F0CBBEE5F43B}"/>
      </w:docPartPr>
      <w:docPartBody>
        <w:p>
          <w:pPr>
            <w:pStyle w:val="5"/>
          </w:pPr>
          <w:r>
            <w:rPr>
              <w:rStyle w:val="4"/>
              <w:rFonts w:hint="eastAsia"/>
            </w:rPr>
            <w:t>单击或点击此处输入文字。</w:t>
          </w:r>
        </w:p>
      </w:docPartBody>
    </w:docPart>
    <w:docPart>
      <w:docPartPr>
        <w:name w:val="AB6DE855F54B4F1A8B9CBAAC09E42687"/>
        <w:style w:val=""/>
        <w:category>
          <w:name w:val="常规"/>
          <w:gallery w:val="placeholder"/>
        </w:category>
        <w:types>
          <w:type w:val="bbPlcHdr"/>
        </w:types>
        <w:behaviors>
          <w:behavior w:val="content"/>
        </w:behaviors>
        <w:description w:val=""/>
        <w:guid w:val="{08D78E5E-E006-4F39-8BF9-8EA14E69B649}"/>
      </w:docPartPr>
      <w:docPartBody>
        <w:p>
          <w:pPr>
            <w:pStyle w:val="6"/>
          </w:pPr>
          <w:r>
            <w:rPr>
              <w:rStyle w:val="4"/>
              <w:rFonts w:hint="eastAsia"/>
            </w:rPr>
            <w:t>选择一项。</w:t>
          </w:r>
        </w:p>
      </w:docPartBody>
    </w:docPart>
    <w:docPart>
      <w:docPartPr>
        <w:name w:val="13C02DF179F7409EBB0BF5A0A5C89D7D"/>
        <w:style w:val=""/>
        <w:category>
          <w:name w:val="常规"/>
          <w:gallery w:val="placeholder"/>
        </w:category>
        <w:types>
          <w:type w:val="bbPlcHdr"/>
        </w:types>
        <w:behaviors>
          <w:behavior w:val="content"/>
        </w:behaviors>
        <w:description w:val=""/>
        <w:guid w:val="{B2E05952-25A8-4A63-A18B-2AC81F697549}"/>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3FC"/>
    <w:rsid w:val="001140F6"/>
    <w:rsid w:val="00264471"/>
    <w:rsid w:val="002803E7"/>
    <w:rsid w:val="00654248"/>
    <w:rsid w:val="00754BF0"/>
    <w:rsid w:val="009A62CF"/>
    <w:rsid w:val="00A033FC"/>
    <w:rsid w:val="00C07CA5"/>
    <w:rsid w:val="00C84BD8"/>
    <w:rsid w:val="00CE2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2BA7076550C34D0D9DE4139A2A0E261B"/>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AB6DE855F54B4F1A8B9CBAAC09E4268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13C02DF179F7409EBB0BF5A0A5C89D7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1254</Words>
  <Characters>7153</Characters>
  <Lines>59</Lines>
  <Paragraphs>16</Paragraphs>
  <TotalTime>429</TotalTime>
  <ScaleCrop>false</ScaleCrop>
  <LinksUpToDate>false</LinksUpToDate>
  <CharactersWithSpaces>8391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2023-05-22T01:54:00Z</dcterms:created>
  <dc:creator>Xin Tian</dc:creator>
  <dc:description>&lt;config cover="true" show_menu="true" version="1.0.0" doctype="SDKXY"&gt;_x000d_
&lt;/config&gt;</dc:description>
  <cp:lastModifiedBy>沈刚</cp:lastModifiedBy>
  <cp:lastPrinted>2021-02-02T08:22:00Z</cp:lastPrinted>
  <dcterms:modified xsi:type="dcterms:W3CDTF">2023-09-07T08:13:32Z</dcterms:modified>
  <dc:title>团体标准</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2052-12.1.0.15374</vt:lpwstr>
  </property>
  <property fmtid="{D5CDD505-2E9C-101B-9397-08002B2CF9AE}" pid="15" name="ICV">
    <vt:lpwstr>048DA2ECBC754ED68DB5AF2488F7A709_12</vt:lpwstr>
  </property>
</Properties>
</file>